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5092" w14:textId="0BF27BEB" w:rsidR="00CB263C" w:rsidRDefault="00CB263C" w:rsidP="00FC5D5E">
      <w:pPr>
        <w:pStyle w:val="Standard"/>
        <w:autoSpaceDE w:val="0"/>
        <w:ind w:left="4080" w:firstLine="408"/>
        <w:rPr>
          <w:rFonts w:eastAsia="Times,Bold" w:cs="Times New Roman"/>
          <w:b/>
          <w:bCs/>
          <w:sz w:val="20"/>
          <w:szCs w:val="20"/>
        </w:rPr>
      </w:pPr>
      <w:r>
        <w:rPr>
          <w:rFonts w:eastAsia="Times,Bold" w:cs="Times New Roman"/>
          <w:b/>
          <w:bCs/>
          <w:sz w:val="20"/>
          <w:szCs w:val="20"/>
        </w:rPr>
        <w:t>WZÓR</w:t>
      </w:r>
    </w:p>
    <w:p w14:paraId="02A17DB5" w14:textId="77777777" w:rsidR="00CB263C" w:rsidRDefault="00CB263C">
      <w:pPr>
        <w:pStyle w:val="Standard"/>
        <w:autoSpaceDE w:val="0"/>
        <w:rPr>
          <w:rFonts w:eastAsia="Times,Bold" w:cs="Times New Roman"/>
          <w:b/>
          <w:bCs/>
          <w:sz w:val="20"/>
          <w:szCs w:val="20"/>
        </w:rPr>
      </w:pPr>
    </w:p>
    <w:p w14:paraId="489CA760" w14:textId="1EC4E568" w:rsidR="00114BAB" w:rsidRPr="0094026F" w:rsidRDefault="00742E74" w:rsidP="00C70681">
      <w:pPr>
        <w:pStyle w:val="Standard"/>
        <w:autoSpaceDE w:val="0"/>
        <w:jc w:val="center"/>
        <w:rPr>
          <w:rFonts w:eastAsia="Times,Bold" w:cs="Times New Roman"/>
          <w:sz w:val="20"/>
          <w:szCs w:val="20"/>
        </w:rPr>
      </w:pPr>
      <w:r w:rsidRPr="0094026F">
        <w:rPr>
          <w:rFonts w:eastAsia="Times,Bold" w:cs="Times New Roman"/>
          <w:b/>
          <w:bCs/>
          <w:sz w:val="20"/>
          <w:szCs w:val="20"/>
        </w:rPr>
        <w:t>Stan na dzień sporządzenia prospektu informacyjnego</w:t>
      </w:r>
    </w:p>
    <w:p w14:paraId="448F4E83" w14:textId="3701A1F3" w:rsidR="00114BAB" w:rsidRDefault="00CB263C" w:rsidP="00C70681">
      <w:pPr>
        <w:pStyle w:val="Standard"/>
        <w:autoSpaceDE w:val="0"/>
        <w:jc w:val="right"/>
        <w:rPr>
          <w:rFonts w:eastAsia="Times" w:cs="Times New Roman"/>
          <w:sz w:val="20"/>
          <w:szCs w:val="20"/>
        </w:rPr>
      </w:pP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r>
      <w:r>
        <w:rPr>
          <w:rFonts w:eastAsia="Times" w:cs="Times New Roman"/>
          <w:sz w:val="20"/>
          <w:szCs w:val="20"/>
        </w:rPr>
        <w:tab/>
        <w:t xml:space="preserve">Data </w:t>
      </w:r>
      <w:r w:rsidR="00174955">
        <w:rPr>
          <w:rFonts w:eastAsia="Times" w:cs="Times New Roman"/>
          <w:sz w:val="20"/>
          <w:szCs w:val="20"/>
        </w:rPr>
        <w:t>sporządzenia</w:t>
      </w:r>
      <w:r w:rsidR="00C70681">
        <w:rPr>
          <w:rFonts w:eastAsia="Times" w:cs="Times New Roman"/>
          <w:sz w:val="20"/>
          <w:szCs w:val="20"/>
        </w:rPr>
        <w:t xml:space="preserve"> </w:t>
      </w:r>
      <w:r w:rsidR="00174955">
        <w:rPr>
          <w:rFonts w:eastAsia="Times" w:cs="Times New Roman"/>
          <w:sz w:val="20"/>
          <w:szCs w:val="20"/>
        </w:rPr>
        <w:t>prospektu</w:t>
      </w:r>
    </w:p>
    <w:p w14:paraId="2634456F" w14:textId="03AE2C10" w:rsidR="00C70681" w:rsidRPr="0094026F" w:rsidRDefault="007F5B36" w:rsidP="00C70681">
      <w:pPr>
        <w:pStyle w:val="Standard"/>
        <w:autoSpaceDE w:val="0"/>
        <w:jc w:val="right"/>
        <w:rPr>
          <w:rFonts w:eastAsia="Times" w:cs="Times New Roman"/>
          <w:sz w:val="20"/>
          <w:szCs w:val="20"/>
        </w:rPr>
      </w:pPr>
      <w:r>
        <w:rPr>
          <w:rFonts w:eastAsia="Times" w:cs="Times New Roman"/>
          <w:sz w:val="20"/>
          <w:szCs w:val="20"/>
        </w:rPr>
        <w:t>06</w:t>
      </w:r>
      <w:r w:rsidR="00C70681">
        <w:rPr>
          <w:rFonts w:eastAsia="Times" w:cs="Times New Roman"/>
          <w:sz w:val="20"/>
          <w:szCs w:val="20"/>
        </w:rPr>
        <w:t xml:space="preserve"> </w:t>
      </w:r>
      <w:r>
        <w:rPr>
          <w:rFonts w:eastAsia="Times" w:cs="Times New Roman"/>
          <w:sz w:val="20"/>
          <w:szCs w:val="20"/>
        </w:rPr>
        <w:t>czerwca</w:t>
      </w:r>
      <w:r w:rsidR="00C70681">
        <w:rPr>
          <w:rFonts w:eastAsia="Times" w:cs="Times New Roman"/>
          <w:sz w:val="20"/>
          <w:szCs w:val="20"/>
        </w:rPr>
        <w:t xml:space="preserve"> 2025 roku</w:t>
      </w:r>
    </w:p>
    <w:p w14:paraId="48C3CC09" w14:textId="77777777" w:rsidR="00114BAB" w:rsidRPr="0094026F" w:rsidRDefault="00114BAB">
      <w:pPr>
        <w:pStyle w:val="Standard"/>
        <w:autoSpaceDE w:val="0"/>
        <w:rPr>
          <w:rFonts w:eastAsia="Times" w:cs="Times New Roman"/>
          <w:sz w:val="20"/>
          <w:szCs w:val="20"/>
        </w:rPr>
      </w:pPr>
    </w:p>
    <w:p w14:paraId="6F1D97EA" w14:textId="5971F7AA" w:rsidR="00C70681" w:rsidRPr="00C70681" w:rsidRDefault="00C70681" w:rsidP="00C70681">
      <w:pPr>
        <w:pStyle w:val="Standard"/>
        <w:autoSpaceDE w:val="0"/>
        <w:jc w:val="center"/>
        <w:rPr>
          <w:rFonts w:eastAsia="Times,Bold" w:cs="Times New Roman"/>
          <w:b/>
          <w:bCs/>
          <w:sz w:val="20"/>
          <w:szCs w:val="20"/>
        </w:rPr>
      </w:pPr>
      <w:r w:rsidRPr="0094026F">
        <w:rPr>
          <w:rFonts w:eastAsia="Times,Bold" w:cs="Times New Roman"/>
          <w:b/>
          <w:bCs/>
          <w:sz w:val="20"/>
          <w:szCs w:val="20"/>
        </w:rPr>
        <w:t>PROSPEKT INFORMACYJNY</w:t>
      </w:r>
    </w:p>
    <w:p w14:paraId="05D5F703" w14:textId="41297941" w:rsidR="00C70681" w:rsidRDefault="00C70681" w:rsidP="00C70681">
      <w:pPr>
        <w:spacing w:before="240" w:after="240"/>
        <w:ind w:hanging="2"/>
        <w:jc w:val="center"/>
        <w:rPr>
          <w:rFonts w:cs="Times New Roman"/>
          <w:b/>
          <w:i/>
          <w:sz w:val="22"/>
          <w:szCs w:val="22"/>
        </w:rPr>
      </w:pPr>
      <w:r>
        <w:rPr>
          <w:rFonts w:cs="Times New Roman"/>
          <w:b/>
          <w:i/>
          <w:sz w:val="22"/>
          <w:szCs w:val="22"/>
        </w:rPr>
        <w:t>Inwestycja: Budowa 4 budynków mieszkalnych jednorodzinnych dwulokalowych</w:t>
      </w:r>
    </w:p>
    <w:p w14:paraId="1A7743F2" w14:textId="43D009C1" w:rsidR="00114BAB" w:rsidRPr="00C70681" w:rsidRDefault="00C70681" w:rsidP="00C70681">
      <w:pPr>
        <w:spacing w:before="240" w:after="240"/>
        <w:ind w:hanging="2"/>
        <w:jc w:val="center"/>
        <w:rPr>
          <w:rFonts w:cs="Times New Roman"/>
          <w:b/>
          <w:i/>
          <w:sz w:val="22"/>
          <w:szCs w:val="22"/>
        </w:rPr>
      </w:pPr>
      <w:r>
        <w:rPr>
          <w:rFonts w:cs="Times New Roman"/>
          <w:b/>
          <w:i/>
          <w:sz w:val="22"/>
          <w:szCs w:val="22"/>
        </w:rPr>
        <w:t>Na działce nr 58 w</w:t>
      </w:r>
      <w:r w:rsidRPr="00EE4052">
        <w:rPr>
          <w:rFonts w:cs="Times New Roman"/>
          <w:b/>
          <w:i/>
          <w:sz w:val="22"/>
          <w:szCs w:val="22"/>
        </w:rPr>
        <w:t xml:space="preserve"> </w:t>
      </w:r>
      <w:r>
        <w:rPr>
          <w:rFonts w:cs="Times New Roman"/>
          <w:b/>
          <w:i/>
          <w:sz w:val="22"/>
          <w:szCs w:val="22"/>
        </w:rPr>
        <w:t>miejscowości Morawica, gmina Liszki</w:t>
      </w:r>
    </w:p>
    <w:p w14:paraId="15D1B427" w14:textId="77777777" w:rsidR="00114BAB" w:rsidRPr="0094026F" w:rsidRDefault="00114BAB">
      <w:pPr>
        <w:pStyle w:val="Standard"/>
        <w:autoSpaceDE w:val="0"/>
        <w:jc w:val="center"/>
        <w:rPr>
          <w:rFonts w:eastAsia="Times,Bold" w:cs="Times New Roman"/>
          <w:b/>
          <w:bCs/>
          <w:sz w:val="20"/>
          <w:szCs w:val="20"/>
        </w:rPr>
      </w:pPr>
    </w:p>
    <w:p w14:paraId="28F8F8F0" w14:textId="77777777" w:rsidR="00114BAB" w:rsidRPr="0094026F" w:rsidRDefault="00114BAB">
      <w:pPr>
        <w:pStyle w:val="Standard"/>
        <w:autoSpaceDE w:val="0"/>
        <w:jc w:val="center"/>
        <w:rPr>
          <w:rFonts w:eastAsia="Times,Bold" w:cs="Times New Roman"/>
          <w:b/>
          <w:bCs/>
          <w:sz w:val="20"/>
          <w:szCs w:val="20"/>
        </w:rPr>
      </w:pPr>
    </w:p>
    <w:p w14:paraId="7272CE93" w14:textId="77777777" w:rsidR="00114BAB" w:rsidRPr="0094026F" w:rsidRDefault="00742E74">
      <w:pPr>
        <w:pStyle w:val="Standard"/>
        <w:autoSpaceDE w:val="0"/>
        <w:rPr>
          <w:rFonts w:eastAsia="Times,Bold" w:cs="Times New Roman"/>
          <w:b/>
          <w:bCs/>
          <w:sz w:val="20"/>
          <w:szCs w:val="20"/>
        </w:rPr>
      </w:pPr>
      <w:r w:rsidRPr="0094026F">
        <w:rPr>
          <w:rFonts w:eastAsia="Times,Bold" w:cs="Times New Roman"/>
          <w:b/>
          <w:bCs/>
          <w:sz w:val="20"/>
          <w:szCs w:val="20"/>
        </w:rPr>
        <w:t>CZĘŚĆ OGÓLNA</w:t>
      </w:r>
    </w:p>
    <w:p w14:paraId="396BD0DE" w14:textId="77777777" w:rsidR="00114BAB" w:rsidRPr="0094026F" w:rsidRDefault="00114BAB">
      <w:pPr>
        <w:pStyle w:val="Standard"/>
        <w:autoSpaceDE w:val="0"/>
        <w:rPr>
          <w:rFonts w:eastAsia="Times,Bold" w:cs="Times New Roman"/>
          <w:b/>
          <w:bCs/>
          <w:sz w:val="20"/>
          <w:szCs w:val="20"/>
        </w:rPr>
      </w:pPr>
    </w:p>
    <w:p w14:paraId="7838AB0A" w14:textId="77777777" w:rsidR="00114BAB" w:rsidRPr="0094026F" w:rsidRDefault="00742E74" w:rsidP="00C70681">
      <w:pPr>
        <w:pStyle w:val="Standard"/>
        <w:numPr>
          <w:ilvl w:val="3"/>
          <w:numId w:val="1"/>
        </w:numPr>
        <w:autoSpaceDE w:val="0"/>
        <w:jc w:val="both"/>
        <w:rPr>
          <w:rFonts w:eastAsia="Times,Bold" w:cs="Times New Roman"/>
          <w:b/>
          <w:bCs/>
          <w:sz w:val="20"/>
          <w:szCs w:val="20"/>
        </w:rPr>
      </w:pPr>
      <w:r w:rsidRPr="0094026F">
        <w:rPr>
          <w:rFonts w:eastAsia="Times,Bold" w:cs="Times New Roman"/>
          <w:b/>
          <w:bCs/>
          <w:sz w:val="20"/>
          <w:szCs w:val="20"/>
        </w:rPr>
        <w:t>DANE IDENTYFIKACYJNE I KONTAKTOWE DOTYCZĄCE DEWELOPERA</w:t>
      </w:r>
    </w:p>
    <w:p w14:paraId="31068908" w14:textId="77777777" w:rsidR="00114BAB" w:rsidRPr="0094026F" w:rsidRDefault="00114BAB">
      <w:pPr>
        <w:pStyle w:val="Standard"/>
        <w:autoSpaceDE w:val="0"/>
        <w:jc w:val="center"/>
        <w:rPr>
          <w:rFonts w:eastAsia="Times,Bold" w:cs="Times New Roman"/>
          <w:b/>
          <w:bCs/>
          <w:sz w:val="20"/>
          <w:szCs w:val="20"/>
        </w:rPr>
      </w:pPr>
    </w:p>
    <w:tbl>
      <w:tblPr>
        <w:tblW w:w="9607" w:type="dxa"/>
        <w:tblLayout w:type="fixed"/>
        <w:tblCellMar>
          <w:left w:w="10" w:type="dxa"/>
          <w:right w:w="10" w:type="dxa"/>
        </w:tblCellMar>
        <w:tblLook w:val="04A0" w:firstRow="1" w:lastRow="0" w:firstColumn="1" w:lastColumn="0" w:noHBand="0" w:noVBand="1"/>
      </w:tblPr>
      <w:tblGrid>
        <w:gridCol w:w="3201"/>
        <w:gridCol w:w="3202"/>
        <w:gridCol w:w="3204"/>
      </w:tblGrid>
      <w:tr w:rsidR="00114BAB" w:rsidRPr="0094026F" w14:paraId="0CEAE2B8" w14:textId="77777777" w:rsidTr="00CC5E5A">
        <w:trPr>
          <w:trHeight w:val="482"/>
        </w:trPr>
        <w:tc>
          <w:tcPr>
            <w:tcW w:w="9607"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62C3CF0C" w14:textId="77777777" w:rsidR="00114BAB" w:rsidRPr="0094026F" w:rsidRDefault="00742E74">
            <w:pPr>
              <w:pStyle w:val="TableContents"/>
              <w:rPr>
                <w:rFonts w:cs="Times New Roman"/>
                <w:b/>
                <w:bCs/>
                <w:sz w:val="20"/>
                <w:szCs w:val="20"/>
              </w:rPr>
            </w:pPr>
            <w:r w:rsidRPr="0094026F">
              <w:rPr>
                <w:rFonts w:cs="Times New Roman"/>
                <w:b/>
                <w:bCs/>
                <w:sz w:val="20"/>
                <w:szCs w:val="20"/>
              </w:rPr>
              <w:t>DANE DEWELOPERA</w:t>
            </w:r>
          </w:p>
        </w:tc>
      </w:tr>
      <w:tr w:rsidR="00E14AEE" w:rsidRPr="00AA05FB" w14:paraId="1C581B5A" w14:textId="77777777" w:rsidTr="00E14AEE">
        <w:trPr>
          <w:trHeight w:val="404"/>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2A085AC7" w14:textId="77777777" w:rsidR="00E14AEE" w:rsidRPr="0094026F" w:rsidRDefault="00E14AEE" w:rsidP="00E14AEE">
            <w:pPr>
              <w:pStyle w:val="TableContents"/>
              <w:rPr>
                <w:rFonts w:cs="Times New Roman"/>
                <w:sz w:val="20"/>
                <w:szCs w:val="20"/>
              </w:rPr>
            </w:pPr>
            <w:r w:rsidRPr="0094026F">
              <w:rPr>
                <w:rFonts w:cs="Times New Roman"/>
                <w:sz w:val="20"/>
                <w:szCs w:val="20"/>
              </w:rPr>
              <w:t>Deweloper</w:t>
            </w:r>
          </w:p>
        </w:tc>
        <w:tc>
          <w:tcPr>
            <w:tcW w:w="640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D8F4509" w14:textId="2FB2C653" w:rsidR="00E14AEE" w:rsidRPr="00E14AEE" w:rsidRDefault="00E14AEE" w:rsidP="00E14AEE">
            <w:pPr>
              <w:pStyle w:val="TableParagraph"/>
              <w:spacing w:before="3"/>
              <w:jc w:val="both"/>
              <w:rPr>
                <w:rFonts w:eastAsia="Arial Unicode MS"/>
                <w:b/>
                <w:bCs/>
                <w:sz w:val="20"/>
                <w:szCs w:val="20"/>
              </w:rPr>
            </w:pPr>
            <w:r w:rsidRPr="00E14AEE">
              <w:rPr>
                <w:b/>
                <w:bCs/>
                <w:color w:val="000000"/>
                <w:sz w:val="20"/>
                <w:szCs w:val="20"/>
              </w:rPr>
              <w:t>HausAll Marta Sośnicka Paweł Kiedroń Spółka Cywilna</w:t>
            </w:r>
          </w:p>
        </w:tc>
      </w:tr>
      <w:tr w:rsidR="00114BAB" w:rsidRPr="0094026F" w14:paraId="4A0601EB" w14:textId="77777777" w:rsidTr="00E14AEE">
        <w:trPr>
          <w:trHeight w:val="362"/>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B1DFE32" w14:textId="77777777" w:rsidR="00114BAB" w:rsidRPr="0094026F" w:rsidRDefault="00742E74">
            <w:pPr>
              <w:pStyle w:val="TableContents"/>
              <w:rPr>
                <w:rFonts w:cs="Times New Roman"/>
                <w:sz w:val="20"/>
                <w:szCs w:val="20"/>
              </w:rPr>
            </w:pPr>
            <w:r w:rsidRPr="0094026F">
              <w:rPr>
                <w:rFonts w:cs="Times New Roman"/>
                <w:sz w:val="20"/>
                <w:szCs w:val="20"/>
              </w:rPr>
              <w:t>Adres</w:t>
            </w:r>
          </w:p>
        </w:tc>
        <w:tc>
          <w:tcPr>
            <w:tcW w:w="640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8ADAE56" w14:textId="1D99EBA2" w:rsidR="00114BAB" w:rsidRPr="00E14AEE" w:rsidRDefault="00E14AEE" w:rsidP="00E21A5E">
            <w:pPr>
              <w:pStyle w:val="TableParagraph"/>
              <w:spacing w:before="3"/>
              <w:ind w:right="98"/>
              <w:jc w:val="both"/>
              <w:rPr>
                <w:sz w:val="20"/>
                <w:szCs w:val="20"/>
              </w:rPr>
            </w:pPr>
            <w:bookmarkStart w:id="0" w:name="_Hlk168042629"/>
            <w:r w:rsidRPr="00E14AEE">
              <w:rPr>
                <w:color w:val="000000"/>
                <w:sz w:val="20"/>
                <w:szCs w:val="20"/>
              </w:rPr>
              <w:t>Ul. Zielony Most 6/7, 31-351 Kraków</w:t>
            </w:r>
            <w:bookmarkEnd w:id="0"/>
          </w:p>
        </w:tc>
      </w:tr>
      <w:tr w:rsidR="00114BAB" w:rsidRPr="0094026F" w14:paraId="7983C8E6" w14:textId="77777777" w:rsidTr="00E14AEE">
        <w:trPr>
          <w:trHeight w:val="251"/>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38464B1" w14:textId="77777777" w:rsidR="00114BAB" w:rsidRPr="0094026F" w:rsidRDefault="00742E74">
            <w:pPr>
              <w:pStyle w:val="TableContents"/>
              <w:rPr>
                <w:rFonts w:cs="Times New Roman"/>
                <w:sz w:val="20"/>
                <w:szCs w:val="20"/>
              </w:rPr>
            </w:pPr>
            <w:r w:rsidRPr="0094026F">
              <w:rPr>
                <w:rFonts w:cs="Times New Roman"/>
                <w:sz w:val="20"/>
                <w:szCs w:val="20"/>
              </w:rPr>
              <w:t>Numer NIP i REGON</w:t>
            </w:r>
          </w:p>
        </w:tc>
        <w:tc>
          <w:tcPr>
            <w:tcW w:w="3202" w:type="dxa"/>
            <w:tcBorders>
              <w:left w:val="single" w:sz="2" w:space="0" w:color="000000"/>
              <w:bottom w:val="single" w:sz="2" w:space="0" w:color="000000"/>
            </w:tcBorders>
            <w:tcMar>
              <w:top w:w="55" w:type="dxa"/>
              <w:left w:w="55" w:type="dxa"/>
              <w:bottom w:w="55" w:type="dxa"/>
              <w:right w:w="55" w:type="dxa"/>
            </w:tcMar>
          </w:tcPr>
          <w:p w14:paraId="6917CFB6" w14:textId="543DC35D" w:rsidR="00114BAB" w:rsidRPr="0094026F" w:rsidRDefault="004213E8" w:rsidP="00BF2BE2">
            <w:pPr>
              <w:pStyle w:val="TableParagraph"/>
              <w:spacing w:before="3" w:line="360" w:lineRule="auto"/>
              <w:rPr>
                <w:rFonts w:eastAsia="Arial Unicode MS"/>
                <w:spacing w:val="-2"/>
                <w:sz w:val="20"/>
                <w:szCs w:val="20"/>
              </w:rPr>
            </w:pPr>
            <w:r>
              <w:rPr>
                <w:rFonts w:eastAsia="Arial Unicode MS"/>
                <w:spacing w:val="-2"/>
                <w:sz w:val="20"/>
                <w:szCs w:val="20"/>
              </w:rPr>
              <w:t>NIP</w:t>
            </w:r>
            <w:r w:rsidR="00E14AEE">
              <w:rPr>
                <w:rFonts w:eastAsia="Arial Unicode MS"/>
                <w:spacing w:val="-2"/>
                <w:sz w:val="20"/>
                <w:szCs w:val="20"/>
              </w:rPr>
              <w:t xml:space="preserve">: </w:t>
            </w:r>
            <w:r w:rsidR="00E14AEE" w:rsidRPr="00E14AEE">
              <w:rPr>
                <w:rFonts w:eastAsia="Arial Unicode MS"/>
                <w:spacing w:val="-2"/>
                <w:sz w:val="20"/>
                <w:szCs w:val="20"/>
              </w:rPr>
              <w:t>6772500622</w:t>
            </w:r>
          </w:p>
        </w:tc>
        <w:tc>
          <w:tcPr>
            <w:tcW w:w="320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886B28" w14:textId="735A3746" w:rsidR="00114BAB" w:rsidRPr="0094026F" w:rsidRDefault="004213E8" w:rsidP="00BF2BE2">
            <w:pPr>
              <w:pStyle w:val="TableParagraph"/>
              <w:spacing w:before="3" w:line="360" w:lineRule="auto"/>
              <w:rPr>
                <w:rFonts w:eastAsia="Arial Unicode MS"/>
                <w:spacing w:val="-2"/>
                <w:sz w:val="20"/>
                <w:szCs w:val="20"/>
              </w:rPr>
            </w:pPr>
            <w:r>
              <w:rPr>
                <w:rFonts w:eastAsia="Arial Unicode MS"/>
                <w:spacing w:val="-2"/>
                <w:sz w:val="20"/>
                <w:szCs w:val="20"/>
              </w:rPr>
              <w:t>REGON</w:t>
            </w:r>
            <w:r w:rsidR="00E14AEE">
              <w:rPr>
                <w:rFonts w:eastAsia="Arial Unicode MS"/>
                <w:spacing w:val="-2"/>
                <w:sz w:val="20"/>
                <w:szCs w:val="20"/>
              </w:rPr>
              <w:t xml:space="preserve">: </w:t>
            </w:r>
            <w:r w:rsidR="00E14AEE" w:rsidRPr="00E14AEE">
              <w:rPr>
                <w:rFonts w:eastAsia="Arial Unicode MS"/>
                <w:spacing w:val="-2"/>
                <w:sz w:val="20"/>
                <w:szCs w:val="20"/>
              </w:rPr>
              <w:t>526685025</w:t>
            </w:r>
          </w:p>
        </w:tc>
      </w:tr>
      <w:tr w:rsidR="00114BAB" w:rsidRPr="0094026F" w14:paraId="381057E7" w14:textId="77777777" w:rsidTr="00E14AEE">
        <w:trPr>
          <w:trHeight w:val="139"/>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FBF2AEC" w14:textId="77777777" w:rsidR="00114BAB" w:rsidRPr="0094026F" w:rsidRDefault="00742E74">
            <w:pPr>
              <w:pStyle w:val="TableContents"/>
              <w:rPr>
                <w:rFonts w:cs="Times New Roman"/>
                <w:sz w:val="20"/>
                <w:szCs w:val="20"/>
              </w:rPr>
            </w:pPr>
            <w:r w:rsidRPr="0094026F">
              <w:rPr>
                <w:rFonts w:cs="Times New Roman"/>
                <w:sz w:val="20"/>
                <w:szCs w:val="20"/>
              </w:rPr>
              <w:t>Numer telefonu</w:t>
            </w:r>
          </w:p>
        </w:tc>
        <w:tc>
          <w:tcPr>
            <w:tcW w:w="640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3DE73E0" w14:textId="0E240A37" w:rsidR="00114BAB" w:rsidRPr="0094026F" w:rsidRDefault="00E14AEE">
            <w:pPr>
              <w:pStyle w:val="TableParagraph"/>
              <w:rPr>
                <w:sz w:val="20"/>
                <w:szCs w:val="20"/>
              </w:rPr>
            </w:pPr>
            <w:r w:rsidRPr="00E14AEE">
              <w:rPr>
                <w:sz w:val="20"/>
                <w:szCs w:val="20"/>
              </w:rPr>
              <w:t>504002129 / 509222540</w:t>
            </w:r>
          </w:p>
        </w:tc>
      </w:tr>
      <w:tr w:rsidR="00114BAB" w:rsidRPr="0094026F" w14:paraId="648C9872" w14:textId="77777777" w:rsidTr="00E14AEE">
        <w:trPr>
          <w:trHeight w:val="111"/>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60918C0" w14:textId="77777777" w:rsidR="00114BAB" w:rsidRPr="0094026F" w:rsidRDefault="00742E74">
            <w:pPr>
              <w:pStyle w:val="TableContents"/>
              <w:rPr>
                <w:rFonts w:cs="Times New Roman"/>
                <w:sz w:val="20"/>
                <w:szCs w:val="20"/>
              </w:rPr>
            </w:pPr>
            <w:r w:rsidRPr="0094026F">
              <w:rPr>
                <w:rFonts w:cs="Times New Roman"/>
                <w:sz w:val="20"/>
                <w:szCs w:val="20"/>
              </w:rPr>
              <w:t>Adres poczty elektronicznej</w:t>
            </w:r>
          </w:p>
        </w:tc>
        <w:tc>
          <w:tcPr>
            <w:tcW w:w="640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60763CE" w14:textId="21B9419E" w:rsidR="00114BAB" w:rsidRPr="0094026F" w:rsidRDefault="00E14AEE">
            <w:pPr>
              <w:pStyle w:val="TableParagraph"/>
              <w:rPr>
                <w:sz w:val="20"/>
                <w:szCs w:val="20"/>
              </w:rPr>
            </w:pPr>
            <w:r w:rsidRPr="00E14AEE">
              <w:rPr>
                <w:sz w:val="20"/>
                <w:szCs w:val="20"/>
              </w:rPr>
              <w:t>kontakt.hausall@gmail.com</w:t>
            </w:r>
          </w:p>
        </w:tc>
      </w:tr>
      <w:tr w:rsidR="00114BAB" w:rsidRPr="0094026F" w14:paraId="1F59B320" w14:textId="77777777" w:rsidTr="00E14AEE">
        <w:trPr>
          <w:trHeight w:val="22"/>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0C1399D" w14:textId="77777777" w:rsidR="00114BAB" w:rsidRPr="0094026F" w:rsidRDefault="00742E74">
            <w:pPr>
              <w:pStyle w:val="TableContents"/>
              <w:rPr>
                <w:rFonts w:cs="Times New Roman"/>
                <w:sz w:val="20"/>
                <w:szCs w:val="20"/>
              </w:rPr>
            </w:pPr>
            <w:r w:rsidRPr="0094026F">
              <w:rPr>
                <w:rFonts w:cs="Times New Roman"/>
                <w:sz w:val="20"/>
                <w:szCs w:val="20"/>
              </w:rPr>
              <w:t>Numer faksu</w:t>
            </w:r>
          </w:p>
        </w:tc>
        <w:tc>
          <w:tcPr>
            <w:tcW w:w="640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FCBFA9B" w14:textId="67A0846C" w:rsidR="00114BAB" w:rsidRPr="0094026F" w:rsidRDefault="00AB4B18">
            <w:pPr>
              <w:pStyle w:val="TableContents"/>
              <w:rPr>
                <w:rFonts w:cs="Times New Roman"/>
                <w:sz w:val="20"/>
                <w:szCs w:val="20"/>
              </w:rPr>
            </w:pPr>
            <w:r>
              <w:rPr>
                <w:rFonts w:cs="Times New Roman"/>
                <w:sz w:val="20"/>
                <w:szCs w:val="20"/>
              </w:rPr>
              <w:t>-</w:t>
            </w:r>
          </w:p>
        </w:tc>
      </w:tr>
      <w:tr w:rsidR="00114BAB" w:rsidRPr="0094026F" w14:paraId="01458E71" w14:textId="77777777" w:rsidTr="00E14AEE">
        <w:trPr>
          <w:trHeight w:val="138"/>
        </w:trPr>
        <w:tc>
          <w:tcPr>
            <w:tcW w:w="320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F39950C" w14:textId="77777777" w:rsidR="00114BAB" w:rsidRPr="0094026F" w:rsidRDefault="00742E74">
            <w:pPr>
              <w:pStyle w:val="TableContents"/>
              <w:rPr>
                <w:rFonts w:cs="Times New Roman"/>
                <w:sz w:val="20"/>
                <w:szCs w:val="20"/>
              </w:rPr>
            </w:pPr>
            <w:r w:rsidRPr="0094026F">
              <w:rPr>
                <w:rFonts w:cs="Times New Roman"/>
                <w:sz w:val="20"/>
                <w:szCs w:val="20"/>
              </w:rPr>
              <w:t>Adres strony internetowej dewelopera</w:t>
            </w:r>
          </w:p>
        </w:tc>
        <w:tc>
          <w:tcPr>
            <w:tcW w:w="640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F17DB50" w14:textId="14051C9F" w:rsidR="00114BAB" w:rsidRPr="0094026F" w:rsidRDefault="00AB4B18">
            <w:pPr>
              <w:pStyle w:val="TableContents"/>
              <w:rPr>
                <w:rFonts w:cs="Times New Roman"/>
                <w:sz w:val="20"/>
                <w:szCs w:val="20"/>
              </w:rPr>
            </w:pPr>
            <w:r>
              <w:rPr>
                <w:rFonts w:cs="Times New Roman"/>
                <w:sz w:val="20"/>
                <w:szCs w:val="20"/>
              </w:rPr>
              <w:t>-</w:t>
            </w:r>
          </w:p>
        </w:tc>
      </w:tr>
    </w:tbl>
    <w:p w14:paraId="64763A9F" w14:textId="77777777" w:rsidR="00114BAB" w:rsidRPr="0094026F" w:rsidRDefault="00114BAB">
      <w:pPr>
        <w:pStyle w:val="Standard"/>
        <w:autoSpaceDE w:val="0"/>
        <w:jc w:val="center"/>
        <w:rPr>
          <w:rFonts w:eastAsia="Times,Bold" w:cs="Times New Roman"/>
          <w:b/>
          <w:bCs/>
          <w:sz w:val="20"/>
          <w:szCs w:val="20"/>
        </w:rPr>
      </w:pPr>
    </w:p>
    <w:p w14:paraId="26B3E119" w14:textId="77777777" w:rsidR="00114BAB" w:rsidRDefault="00742E74">
      <w:pPr>
        <w:pStyle w:val="Standard"/>
        <w:numPr>
          <w:ilvl w:val="0"/>
          <w:numId w:val="2"/>
        </w:numPr>
        <w:autoSpaceDE w:val="0"/>
        <w:rPr>
          <w:rFonts w:eastAsia="Times,Bold" w:cs="Times New Roman"/>
          <w:b/>
          <w:bCs/>
          <w:sz w:val="20"/>
          <w:szCs w:val="20"/>
        </w:rPr>
      </w:pPr>
      <w:r w:rsidRPr="0094026F">
        <w:rPr>
          <w:rFonts w:eastAsia="Times,Bold" w:cs="Times New Roman"/>
          <w:b/>
          <w:bCs/>
          <w:sz w:val="20"/>
          <w:szCs w:val="20"/>
        </w:rPr>
        <w:t>DOŚWIADCZENIE DEWELOPERA</w:t>
      </w:r>
    </w:p>
    <w:p w14:paraId="551317A3" w14:textId="77777777" w:rsidR="00E14AEE" w:rsidRPr="0094026F" w:rsidRDefault="00E14AEE" w:rsidP="00E14AEE">
      <w:pPr>
        <w:pStyle w:val="Standard"/>
        <w:autoSpaceDE w:val="0"/>
        <w:ind w:left="720"/>
        <w:rPr>
          <w:rFonts w:eastAsia="Times,Bold" w:cs="Times New Roman"/>
          <w:b/>
          <w:bCs/>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114BAB" w:rsidRPr="0094026F" w14:paraId="71FB6020" w14:textId="77777777" w:rsidTr="00862C56">
        <w:tc>
          <w:tcPr>
            <w:tcW w:w="963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DCF3A45" w14:textId="77777777" w:rsidR="00114BAB" w:rsidRPr="0094026F" w:rsidRDefault="00742E74">
            <w:pPr>
              <w:pStyle w:val="TableContents"/>
              <w:rPr>
                <w:rFonts w:eastAsia="Times,Bold" w:cs="Times New Roman"/>
                <w:b/>
                <w:bCs/>
                <w:sz w:val="20"/>
                <w:szCs w:val="20"/>
              </w:rPr>
            </w:pPr>
            <w:r w:rsidRPr="0094026F">
              <w:rPr>
                <w:rFonts w:eastAsia="Times,Bold" w:cs="Times New Roman"/>
                <w:b/>
                <w:bCs/>
                <w:sz w:val="20"/>
                <w:szCs w:val="20"/>
              </w:rPr>
              <w:t>HISTORIA I UDOKUMENTOWANE DOŚWIADCZENIE DEWELOPERA</w:t>
            </w:r>
          </w:p>
        </w:tc>
      </w:tr>
    </w:tbl>
    <w:p w14:paraId="53A39D84" w14:textId="77777777" w:rsidR="00114BAB" w:rsidRPr="0094026F" w:rsidRDefault="00114BAB">
      <w:pPr>
        <w:pStyle w:val="Standard"/>
        <w:autoSpaceDE w:val="0"/>
        <w:rPr>
          <w:rFonts w:eastAsia="Times,Bold" w:cs="Times New Roman"/>
          <w:b/>
          <w:bCs/>
          <w:sz w:val="20"/>
          <w:szCs w:val="20"/>
        </w:rPr>
      </w:pPr>
    </w:p>
    <w:tbl>
      <w:tblPr>
        <w:tblW w:w="9847" w:type="dxa"/>
        <w:tblLayout w:type="fixed"/>
        <w:tblCellMar>
          <w:left w:w="10" w:type="dxa"/>
          <w:right w:w="10" w:type="dxa"/>
        </w:tblCellMar>
        <w:tblLook w:val="04A0" w:firstRow="1" w:lastRow="0" w:firstColumn="1" w:lastColumn="0" w:noHBand="0" w:noVBand="1"/>
      </w:tblPr>
      <w:tblGrid>
        <w:gridCol w:w="3258"/>
        <w:gridCol w:w="6380"/>
        <w:gridCol w:w="209"/>
      </w:tblGrid>
      <w:tr w:rsidR="00114BAB" w:rsidRPr="0094026F" w14:paraId="70696002" w14:textId="77777777" w:rsidTr="00AB4B18">
        <w:trPr>
          <w:gridAfter w:val="1"/>
          <w:wAfter w:w="209" w:type="dxa"/>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6DEAE63" w14:textId="77777777" w:rsidR="00114BAB" w:rsidRPr="0094026F" w:rsidRDefault="00742E74">
            <w:pPr>
              <w:pStyle w:val="Standard"/>
              <w:rPr>
                <w:rFonts w:eastAsia="Times,Bold" w:cs="Times New Roman"/>
                <w:sz w:val="20"/>
                <w:szCs w:val="20"/>
              </w:rPr>
            </w:pPr>
            <w:r w:rsidRPr="0094026F">
              <w:rPr>
                <w:rFonts w:eastAsia="Times,Bold" w:cs="Times New Roman"/>
                <w:b/>
                <w:bCs/>
                <w:sz w:val="20"/>
                <w:szCs w:val="20"/>
              </w:rPr>
              <w:t>PRZYKŁAD UKOŃCZONEGO PRZEDSIĘWZIĘCIA DEWELOPERSKIEGO (należy wskazać, o ile istnieją,</w:t>
            </w:r>
          </w:p>
          <w:p w14:paraId="67D4F935" w14:textId="77777777" w:rsidR="00114BAB" w:rsidRPr="0094026F" w:rsidRDefault="00742E74">
            <w:pPr>
              <w:pStyle w:val="Standard"/>
              <w:autoSpaceDE w:val="0"/>
              <w:rPr>
                <w:rFonts w:eastAsia="Times,Bold" w:cs="Times New Roman"/>
                <w:b/>
                <w:bCs/>
                <w:sz w:val="20"/>
                <w:szCs w:val="20"/>
              </w:rPr>
            </w:pPr>
            <w:r w:rsidRPr="0094026F">
              <w:rPr>
                <w:rFonts w:eastAsia="Times,Bold" w:cs="Times New Roman"/>
                <w:b/>
                <w:bCs/>
                <w:sz w:val="20"/>
                <w:szCs w:val="20"/>
              </w:rPr>
              <w:t>trzy ukończone przedsięwzięcia deweloperskie, w tym ostatnie)</w:t>
            </w:r>
          </w:p>
        </w:tc>
      </w:tr>
      <w:tr w:rsidR="00114BAB" w:rsidRPr="0094026F" w14:paraId="3313B273" w14:textId="77777777" w:rsidTr="00AB4B18">
        <w:trPr>
          <w:gridAfter w:val="1"/>
          <w:wAfter w:w="209" w:type="dxa"/>
          <w:trHeight w:val="362"/>
        </w:trPr>
        <w:tc>
          <w:tcPr>
            <w:tcW w:w="3258"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595334D" w14:textId="77777777" w:rsidR="00114BAB" w:rsidRPr="0094026F" w:rsidRDefault="00742E74">
            <w:pPr>
              <w:pStyle w:val="TableContents"/>
              <w:rPr>
                <w:rFonts w:cs="Times New Roman"/>
                <w:sz w:val="20"/>
                <w:szCs w:val="20"/>
              </w:rPr>
            </w:pPr>
            <w:r w:rsidRPr="0094026F">
              <w:rPr>
                <w:rFonts w:cs="Times New Roman"/>
                <w:sz w:val="20"/>
                <w:szCs w:val="20"/>
              </w:rPr>
              <w:t>Adres</w:t>
            </w:r>
          </w:p>
        </w:tc>
        <w:tc>
          <w:tcPr>
            <w:tcW w:w="6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DDCD25" w14:textId="3C4E55E9" w:rsidR="00114BAB" w:rsidRPr="0094026F" w:rsidRDefault="00E14AEE">
            <w:pPr>
              <w:pStyle w:val="Standard"/>
              <w:spacing w:before="144" w:after="144"/>
              <w:rPr>
                <w:rFonts w:cs="Times New Roman"/>
                <w:sz w:val="20"/>
                <w:szCs w:val="20"/>
              </w:rPr>
            </w:pPr>
            <w:r>
              <w:rPr>
                <w:rFonts w:cs="Times New Roman"/>
                <w:sz w:val="20"/>
                <w:szCs w:val="20"/>
              </w:rPr>
              <w:t xml:space="preserve">32-084 Chrosna, </w:t>
            </w:r>
            <w:r w:rsidRPr="00E14AEE">
              <w:rPr>
                <w:rFonts w:cs="Times New Roman"/>
                <w:sz w:val="20"/>
                <w:szCs w:val="20"/>
              </w:rPr>
              <w:t>Działka nr 576, Obręb Chrosna 0003, Gmina Liszki</w:t>
            </w:r>
          </w:p>
        </w:tc>
      </w:tr>
      <w:tr w:rsidR="00114BAB" w:rsidRPr="0094026F" w14:paraId="672D8C63" w14:textId="77777777" w:rsidTr="00AB4B18">
        <w:trPr>
          <w:gridAfter w:val="1"/>
          <w:wAfter w:w="209" w:type="dxa"/>
          <w:trHeight w:val="96"/>
        </w:trPr>
        <w:tc>
          <w:tcPr>
            <w:tcW w:w="3258"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5B1AD7D" w14:textId="77777777" w:rsidR="00114BAB" w:rsidRPr="0094026F" w:rsidRDefault="00742E74">
            <w:pPr>
              <w:pStyle w:val="TableContents"/>
              <w:rPr>
                <w:rFonts w:cs="Times New Roman"/>
                <w:sz w:val="20"/>
                <w:szCs w:val="20"/>
              </w:rPr>
            </w:pPr>
            <w:r w:rsidRPr="0094026F">
              <w:rPr>
                <w:rFonts w:cs="Times New Roman"/>
                <w:sz w:val="20"/>
                <w:szCs w:val="20"/>
              </w:rPr>
              <w:t>Data rozpoczęcia</w:t>
            </w:r>
          </w:p>
        </w:tc>
        <w:tc>
          <w:tcPr>
            <w:tcW w:w="6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59415E" w14:textId="0F7EF296" w:rsidR="00114BAB" w:rsidRPr="00E14AEE" w:rsidRDefault="00E14AEE" w:rsidP="00AB4B18">
            <w:pPr>
              <w:pStyle w:val="Standard"/>
              <w:rPr>
                <w:rFonts w:eastAsia="Times New Roman" w:cs="Times New Roman"/>
                <w:kern w:val="0"/>
                <w:sz w:val="20"/>
                <w:szCs w:val="20"/>
                <w:lang w:eastAsia="en-US" w:bidi="ar-SA"/>
              </w:rPr>
            </w:pPr>
            <w:r w:rsidRPr="00E14AEE">
              <w:rPr>
                <w:rFonts w:eastAsia="Times New Roman" w:cs="Times New Roman"/>
                <w:kern w:val="0"/>
                <w:sz w:val="20"/>
                <w:szCs w:val="20"/>
                <w:lang w:eastAsia="en-US" w:bidi="ar-SA"/>
              </w:rPr>
              <w:t>12.06.2024 roku</w:t>
            </w:r>
          </w:p>
        </w:tc>
      </w:tr>
      <w:tr w:rsidR="00114BAB" w:rsidRPr="0094026F" w14:paraId="665B22EB" w14:textId="77777777" w:rsidTr="00AB4B18">
        <w:trPr>
          <w:gridAfter w:val="1"/>
          <w:wAfter w:w="209" w:type="dxa"/>
        </w:trPr>
        <w:tc>
          <w:tcPr>
            <w:tcW w:w="3258"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96F989E" w14:textId="77777777" w:rsidR="00114BAB" w:rsidRPr="0094026F" w:rsidRDefault="00742E74">
            <w:pPr>
              <w:pStyle w:val="TableContents"/>
              <w:rPr>
                <w:rFonts w:cs="Times New Roman"/>
                <w:sz w:val="20"/>
                <w:szCs w:val="20"/>
              </w:rPr>
            </w:pPr>
            <w:r w:rsidRPr="0094026F">
              <w:rPr>
                <w:rFonts w:cs="Times New Roman"/>
                <w:sz w:val="20"/>
                <w:szCs w:val="20"/>
              </w:rPr>
              <w:t>Data wydania decyzji o pozwoleniu na użytkowanie</w:t>
            </w:r>
          </w:p>
        </w:tc>
        <w:tc>
          <w:tcPr>
            <w:tcW w:w="6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3EB965" w14:textId="2DC91A12" w:rsidR="00114BAB" w:rsidRPr="0094026F" w:rsidRDefault="00AB4B18" w:rsidP="00AB4B18">
            <w:pPr>
              <w:pStyle w:val="Standard"/>
              <w:rPr>
                <w:rFonts w:cs="Times New Roman"/>
                <w:sz w:val="20"/>
                <w:szCs w:val="20"/>
              </w:rPr>
            </w:pPr>
            <w:r>
              <w:rPr>
                <w:rFonts w:cs="Times New Roman"/>
                <w:sz w:val="20"/>
                <w:szCs w:val="20"/>
              </w:rPr>
              <w:t>-</w:t>
            </w:r>
          </w:p>
        </w:tc>
      </w:tr>
      <w:tr w:rsidR="00114BAB" w:rsidRPr="0094026F" w14:paraId="6034574C" w14:textId="77777777" w:rsidTr="00AB4B18">
        <w:trPr>
          <w:trHeight w:val="861"/>
        </w:trPr>
        <w:tc>
          <w:tcPr>
            <w:tcW w:w="3258"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C81AA1E"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t>Czy przeciwko deweloperowi</w:t>
            </w:r>
          </w:p>
          <w:p w14:paraId="15683BDC"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t>prowadzono lub prowadzi się</w:t>
            </w:r>
          </w:p>
          <w:p w14:paraId="5ACD1D3E"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t>postępowania egzekucyjne</w:t>
            </w:r>
          </w:p>
          <w:p w14:paraId="09E7C7D1" w14:textId="77777777" w:rsidR="00114BAB" w:rsidRPr="0094026F" w:rsidRDefault="00742E74">
            <w:pPr>
              <w:pStyle w:val="Standard"/>
              <w:rPr>
                <w:rFonts w:cs="Times New Roman"/>
                <w:sz w:val="20"/>
                <w:szCs w:val="20"/>
              </w:rPr>
            </w:pPr>
            <w:r w:rsidRPr="0094026F">
              <w:rPr>
                <w:rFonts w:eastAsia="Times" w:cs="Times New Roman"/>
                <w:sz w:val="20"/>
                <w:szCs w:val="20"/>
              </w:rPr>
              <w:t>na kwotę powyżej 100 000 zł</w:t>
            </w:r>
          </w:p>
        </w:tc>
        <w:tc>
          <w:tcPr>
            <w:tcW w:w="6589"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BE94CCF" w14:textId="0B9D527D" w:rsidR="00114BAB" w:rsidRPr="0094026F" w:rsidRDefault="00E14AEE">
            <w:pPr>
              <w:pStyle w:val="TableContents"/>
              <w:rPr>
                <w:rFonts w:cs="Times New Roman"/>
                <w:sz w:val="20"/>
                <w:szCs w:val="20"/>
              </w:rPr>
            </w:pPr>
            <w:r>
              <w:rPr>
                <w:rFonts w:cs="Times New Roman"/>
                <w:sz w:val="20"/>
                <w:szCs w:val="20"/>
              </w:rPr>
              <w:t>NIE</w:t>
            </w:r>
          </w:p>
        </w:tc>
      </w:tr>
    </w:tbl>
    <w:p w14:paraId="45592AEC" w14:textId="16F9E967" w:rsidR="001739D6" w:rsidRPr="00C60F60" w:rsidRDefault="001739D6" w:rsidP="0058509A">
      <w:pPr>
        <w:widowControl/>
        <w:suppressAutoHyphens w:val="0"/>
        <w:autoSpaceDN/>
        <w:textAlignment w:val="auto"/>
        <w:rPr>
          <w:rFonts w:cs="Times New Roman"/>
          <w:sz w:val="20"/>
          <w:szCs w:val="20"/>
        </w:rPr>
      </w:pPr>
    </w:p>
    <w:p w14:paraId="565115CD" w14:textId="71020D6F" w:rsidR="001739D6" w:rsidRDefault="001739D6" w:rsidP="0058509A">
      <w:pPr>
        <w:pStyle w:val="Nagwek1"/>
        <w:numPr>
          <w:ilvl w:val="0"/>
          <w:numId w:val="18"/>
        </w:numPr>
        <w:ind w:left="709" w:hanging="283"/>
      </w:pPr>
      <w:r w:rsidRPr="00C60F60">
        <w:t>INFORMACJE DOTYCZĄCE NIERUCHOMOŚCI I PRZEDSIĘWZIĘCIA</w:t>
      </w:r>
      <w:r w:rsidRPr="00C60F60">
        <w:rPr>
          <w:spacing w:val="-8"/>
        </w:rPr>
        <w:t xml:space="preserve"> </w:t>
      </w:r>
      <w:r w:rsidRPr="00C60F60">
        <w:t>DEWELOPERSKIEGO</w:t>
      </w:r>
    </w:p>
    <w:p w14:paraId="6D8EBF6C" w14:textId="77777777" w:rsidR="00E14AEE" w:rsidRPr="00E14AEE" w:rsidRDefault="00E14AEE" w:rsidP="00E14AEE">
      <w:pPr>
        <w:pStyle w:val="Nagwek1"/>
        <w:tabs>
          <w:tab w:val="left" w:pos="474"/>
        </w:tabs>
      </w:pPr>
    </w:p>
    <w:tbl>
      <w:tblPr>
        <w:tblStyle w:val="TableNormal"/>
        <w:tblW w:w="99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260"/>
        <w:gridCol w:w="3395"/>
      </w:tblGrid>
      <w:tr w:rsidR="001739D6" w:rsidRPr="00C60F60" w14:paraId="42750B30" w14:textId="77777777" w:rsidTr="00AB4B18">
        <w:trPr>
          <w:trHeight w:val="592"/>
        </w:trPr>
        <w:tc>
          <w:tcPr>
            <w:tcW w:w="9916" w:type="dxa"/>
            <w:gridSpan w:val="3"/>
            <w:shd w:val="clear" w:color="auto" w:fill="E0E0E0"/>
          </w:tcPr>
          <w:p w14:paraId="7FBE4BF6" w14:textId="77777777" w:rsidR="001739D6" w:rsidRPr="00C60F60" w:rsidRDefault="001739D6" w:rsidP="001739D6">
            <w:pPr>
              <w:pStyle w:val="TableParagraph"/>
              <w:spacing w:before="101"/>
              <w:rPr>
                <w:rFonts w:ascii="Times New Roman" w:hAnsi="Times New Roman"/>
                <w:b/>
                <w:sz w:val="20"/>
              </w:rPr>
            </w:pPr>
            <w:r w:rsidRPr="00C60F60">
              <w:rPr>
                <w:rFonts w:ascii="Times New Roman" w:hAnsi="Times New Roman"/>
                <w:b/>
                <w:sz w:val="20"/>
              </w:rPr>
              <w:t>INFORMACJE DOTYCZĄCE GRUNTU I ZAGOSPODAROWANIA PRZESTRZENNEGO TERENU</w:t>
            </w:r>
          </w:p>
        </w:tc>
      </w:tr>
      <w:tr w:rsidR="00AB4B18" w:rsidRPr="00C60F60" w14:paraId="763C954C" w14:textId="77777777" w:rsidTr="00AB4B18">
        <w:trPr>
          <w:trHeight w:val="449"/>
        </w:trPr>
        <w:tc>
          <w:tcPr>
            <w:tcW w:w="3261" w:type="dxa"/>
            <w:shd w:val="clear" w:color="auto" w:fill="F3F3F3"/>
          </w:tcPr>
          <w:p w14:paraId="1F3AFCCB" w14:textId="77777777" w:rsidR="001739D6" w:rsidRPr="002429F7" w:rsidRDefault="001739D6" w:rsidP="001739D6">
            <w:pPr>
              <w:pStyle w:val="TableParagraph"/>
              <w:spacing w:before="38" w:line="280" w:lineRule="auto"/>
              <w:ind w:right="119"/>
              <w:rPr>
                <w:rFonts w:ascii="Times New Roman" w:hAnsi="Times New Roman"/>
                <w:sz w:val="16"/>
                <w:szCs w:val="16"/>
              </w:rPr>
            </w:pPr>
            <w:r w:rsidRPr="002429F7">
              <w:rPr>
                <w:rFonts w:ascii="Times New Roman" w:hAnsi="Times New Roman"/>
                <w:spacing w:val="-3"/>
                <w:sz w:val="16"/>
                <w:szCs w:val="16"/>
              </w:rPr>
              <w:t xml:space="preserve">Adres, numer działki ewidencyjnej </w:t>
            </w:r>
            <w:r w:rsidRPr="002429F7">
              <w:rPr>
                <w:rFonts w:ascii="Times New Roman" w:hAnsi="Times New Roman"/>
                <w:sz w:val="16"/>
                <w:szCs w:val="16"/>
              </w:rPr>
              <w:t>i numer obrębu ewidencyjnego</w:t>
            </w:r>
            <w:r w:rsidRPr="002429F7">
              <w:rPr>
                <w:rFonts w:ascii="Times New Roman" w:hAnsi="Times New Roman"/>
                <w:position w:val="6"/>
                <w:sz w:val="16"/>
                <w:szCs w:val="16"/>
              </w:rPr>
              <w:t>1)</w:t>
            </w:r>
          </w:p>
        </w:tc>
        <w:tc>
          <w:tcPr>
            <w:tcW w:w="6646" w:type="dxa"/>
            <w:gridSpan w:val="2"/>
          </w:tcPr>
          <w:p w14:paraId="3500AEBF" w14:textId="41A18F3E" w:rsidR="001739D6" w:rsidRPr="0058509A" w:rsidRDefault="00F3169F" w:rsidP="001739D6">
            <w:pPr>
              <w:pStyle w:val="TableParagraph"/>
              <w:rPr>
                <w:rFonts w:ascii="Times New Roman" w:hAnsi="Times New Roman"/>
                <w:sz w:val="20"/>
                <w:szCs w:val="20"/>
              </w:rPr>
            </w:pPr>
            <w:r w:rsidRPr="0058509A">
              <w:rPr>
                <w:rFonts w:ascii="Times New Roman" w:hAnsi="Times New Roman"/>
                <w:sz w:val="20"/>
                <w:szCs w:val="20"/>
              </w:rPr>
              <w:t>Działka nr 58, Obręb Morawica 0010, Gmina Liszki</w:t>
            </w:r>
          </w:p>
        </w:tc>
      </w:tr>
      <w:tr w:rsidR="00AB4B18" w:rsidRPr="00C60F60" w14:paraId="3DEB9194" w14:textId="77777777" w:rsidTr="00AB4B18">
        <w:trPr>
          <w:trHeight w:val="240"/>
        </w:trPr>
        <w:tc>
          <w:tcPr>
            <w:tcW w:w="3261" w:type="dxa"/>
            <w:shd w:val="clear" w:color="auto" w:fill="F3F3F3"/>
          </w:tcPr>
          <w:p w14:paraId="0D38827E" w14:textId="77777777" w:rsidR="001739D6" w:rsidRPr="002429F7" w:rsidRDefault="001739D6" w:rsidP="001739D6">
            <w:pPr>
              <w:pStyle w:val="TableParagraph"/>
              <w:spacing w:before="38"/>
              <w:rPr>
                <w:rFonts w:ascii="Times New Roman" w:hAnsi="Times New Roman"/>
                <w:sz w:val="16"/>
                <w:szCs w:val="16"/>
              </w:rPr>
            </w:pPr>
            <w:r w:rsidRPr="002429F7">
              <w:rPr>
                <w:rFonts w:ascii="Times New Roman" w:hAnsi="Times New Roman"/>
                <w:sz w:val="16"/>
                <w:szCs w:val="16"/>
              </w:rPr>
              <w:t>Numer księgi wieczystej</w:t>
            </w:r>
          </w:p>
        </w:tc>
        <w:tc>
          <w:tcPr>
            <w:tcW w:w="6646" w:type="dxa"/>
            <w:gridSpan w:val="2"/>
          </w:tcPr>
          <w:p w14:paraId="4BF2D53E" w14:textId="45B9080C" w:rsidR="001739D6" w:rsidRPr="0058509A" w:rsidRDefault="00E14AEE" w:rsidP="001739D6">
            <w:pPr>
              <w:pStyle w:val="TableParagraph"/>
              <w:rPr>
                <w:rFonts w:ascii="Times New Roman" w:hAnsi="Times New Roman"/>
                <w:sz w:val="20"/>
                <w:szCs w:val="20"/>
              </w:rPr>
            </w:pPr>
            <w:r w:rsidRPr="0058509A">
              <w:rPr>
                <w:rFonts w:ascii="Times New Roman" w:hAnsi="Times New Roman"/>
                <w:sz w:val="20"/>
                <w:szCs w:val="20"/>
              </w:rPr>
              <w:t>KR1K/00</w:t>
            </w:r>
            <w:r w:rsidR="00F3169F" w:rsidRPr="0058509A">
              <w:rPr>
                <w:rFonts w:ascii="Times New Roman" w:hAnsi="Times New Roman"/>
                <w:sz w:val="20"/>
                <w:szCs w:val="20"/>
              </w:rPr>
              <w:t>021412</w:t>
            </w:r>
            <w:r w:rsidRPr="0058509A">
              <w:rPr>
                <w:rFonts w:ascii="Times New Roman" w:hAnsi="Times New Roman"/>
                <w:sz w:val="20"/>
                <w:szCs w:val="20"/>
              </w:rPr>
              <w:t>/4</w:t>
            </w:r>
          </w:p>
        </w:tc>
      </w:tr>
      <w:tr w:rsidR="00AB4B18" w:rsidRPr="00C60F60" w14:paraId="3ACDBBC5" w14:textId="77777777" w:rsidTr="00AB4B18">
        <w:trPr>
          <w:trHeight w:val="980"/>
        </w:trPr>
        <w:tc>
          <w:tcPr>
            <w:tcW w:w="3261" w:type="dxa"/>
            <w:shd w:val="clear" w:color="auto" w:fill="F3F3F3"/>
          </w:tcPr>
          <w:p w14:paraId="113C9D61" w14:textId="77777777" w:rsidR="001739D6" w:rsidRPr="002429F7" w:rsidRDefault="001739D6" w:rsidP="001739D6">
            <w:pPr>
              <w:pStyle w:val="TableParagraph"/>
              <w:spacing w:before="38" w:line="280" w:lineRule="auto"/>
              <w:ind w:right="248"/>
              <w:rPr>
                <w:rFonts w:ascii="Times New Roman" w:hAnsi="Times New Roman"/>
                <w:sz w:val="16"/>
                <w:szCs w:val="16"/>
              </w:rPr>
            </w:pPr>
            <w:r w:rsidRPr="002429F7">
              <w:rPr>
                <w:rFonts w:ascii="Times New Roman" w:hAnsi="Times New Roman"/>
                <w:sz w:val="16"/>
                <w:szCs w:val="16"/>
              </w:rPr>
              <w:lastRenderedPageBreak/>
              <w:t>Istniejące obciążenia hipoteczne nieruchomości lub wnioski</w:t>
            </w:r>
          </w:p>
          <w:p w14:paraId="5D6E5812" w14:textId="77777777" w:rsidR="001739D6" w:rsidRPr="002429F7" w:rsidRDefault="001739D6" w:rsidP="001739D6">
            <w:pPr>
              <w:pStyle w:val="TableParagraph"/>
              <w:spacing w:line="276" w:lineRule="auto"/>
              <w:ind w:right="747"/>
              <w:rPr>
                <w:rFonts w:ascii="Times New Roman" w:hAnsi="Times New Roman"/>
                <w:sz w:val="16"/>
                <w:szCs w:val="16"/>
              </w:rPr>
            </w:pPr>
            <w:r w:rsidRPr="002429F7">
              <w:rPr>
                <w:rFonts w:ascii="Times New Roman" w:hAnsi="Times New Roman"/>
                <w:sz w:val="16"/>
                <w:szCs w:val="16"/>
              </w:rPr>
              <w:t>o wpis w dziale czwartym księgi wieczystej</w:t>
            </w:r>
          </w:p>
        </w:tc>
        <w:tc>
          <w:tcPr>
            <w:tcW w:w="6646" w:type="dxa"/>
            <w:gridSpan w:val="2"/>
          </w:tcPr>
          <w:p w14:paraId="6D358F77" w14:textId="7B4D186C" w:rsidR="001739D6" w:rsidRPr="0058509A" w:rsidRDefault="00F3169F" w:rsidP="00F3169F">
            <w:pPr>
              <w:pStyle w:val="TableParagraph"/>
              <w:rPr>
                <w:rFonts w:ascii="Times New Roman" w:hAnsi="Times New Roman"/>
                <w:sz w:val="20"/>
                <w:szCs w:val="20"/>
              </w:rPr>
            </w:pPr>
            <w:r w:rsidRPr="0058509A">
              <w:rPr>
                <w:rFonts w:ascii="Times New Roman" w:hAnsi="Times New Roman"/>
                <w:sz w:val="20"/>
                <w:szCs w:val="20"/>
              </w:rPr>
              <w:t>NIE</w:t>
            </w:r>
          </w:p>
        </w:tc>
      </w:tr>
      <w:tr w:rsidR="00247F81" w:rsidRPr="00C60F60" w14:paraId="61E150DD" w14:textId="77777777" w:rsidTr="00AB4B18">
        <w:trPr>
          <w:trHeight w:val="1184"/>
        </w:trPr>
        <w:tc>
          <w:tcPr>
            <w:tcW w:w="3261" w:type="dxa"/>
            <w:shd w:val="clear" w:color="auto" w:fill="F3F3F3"/>
          </w:tcPr>
          <w:p w14:paraId="3A410D18" w14:textId="77777777" w:rsidR="00247F81" w:rsidRPr="002429F7" w:rsidRDefault="00247F81" w:rsidP="006B5E34">
            <w:pPr>
              <w:pStyle w:val="TableParagraph"/>
              <w:spacing w:before="38" w:line="280" w:lineRule="auto"/>
              <w:ind w:right="719"/>
              <w:rPr>
                <w:rFonts w:ascii="Times New Roman" w:hAnsi="Times New Roman"/>
                <w:sz w:val="16"/>
                <w:szCs w:val="16"/>
              </w:rPr>
            </w:pPr>
            <w:r w:rsidRPr="002429F7">
              <w:rPr>
                <w:rFonts w:ascii="Times New Roman" w:hAnsi="Times New Roman"/>
                <w:sz w:val="16"/>
                <w:szCs w:val="16"/>
              </w:rPr>
              <w:t>W przypadku braku księgi wieczystej informacja</w:t>
            </w:r>
          </w:p>
          <w:p w14:paraId="6CA01F6B" w14:textId="77777777" w:rsidR="00247F81" w:rsidRPr="002429F7" w:rsidRDefault="00247F81" w:rsidP="006B5E34">
            <w:pPr>
              <w:pStyle w:val="TableParagraph"/>
              <w:spacing w:line="276" w:lineRule="auto"/>
              <w:ind w:right="481"/>
              <w:rPr>
                <w:rFonts w:ascii="Times New Roman" w:hAnsi="Times New Roman"/>
                <w:sz w:val="16"/>
                <w:szCs w:val="16"/>
              </w:rPr>
            </w:pPr>
            <w:r w:rsidRPr="002429F7">
              <w:rPr>
                <w:rFonts w:ascii="Times New Roman" w:hAnsi="Times New Roman"/>
                <w:sz w:val="16"/>
                <w:szCs w:val="16"/>
              </w:rPr>
              <w:t>o powierzchni działki i stanie prawnym nieruchomości</w:t>
            </w:r>
            <w:r w:rsidRPr="002429F7">
              <w:rPr>
                <w:rFonts w:ascii="Times New Roman" w:hAnsi="Times New Roman"/>
                <w:position w:val="6"/>
                <w:sz w:val="16"/>
                <w:szCs w:val="16"/>
              </w:rPr>
              <w:t>2)</w:t>
            </w:r>
          </w:p>
        </w:tc>
        <w:tc>
          <w:tcPr>
            <w:tcW w:w="6655" w:type="dxa"/>
            <w:gridSpan w:val="2"/>
          </w:tcPr>
          <w:p w14:paraId="55E23392" w14:textId="741252C0" w:rsidR="00247F81" w:rsidRPr="0058509A" w:rsidRDefault="00F3169F" w:rsidP="006B5E34">
            <w:pPr>
              <w:pStyle w:val="TableParagraph"/>
              <w:rPr>
                <w:rFonts w:ascii="Times New Roman" w:hAnsi="Times New Roman"/>
                <w:sz w:val="20"/>
                <w:szCs w:val="20"/>
              </w:rPr>
            </w:pPr>
            <w:r w:rsidRPr="0058509A">
              <w:rPr>
                <w:rFonts w:ascii="Times New Roman" w:hAnsi="Times New Roman"/>
                <w:sz w:val="20"/>
                <w:szCs w:val="20"/>
              </w:rPr>
              <w:t>NIE DOTYCZY</w:t>
            </w:r>
          </w:p>
        </w:tc>
      </w:tr>
      <w:tr w:rsidR="00247F81" w:rsidRPr="00C60F60" w14:paraId="5F197398" w14:textId="77777777" w:rsidTr="00AB4B18">
        <w:trPr>
          <w:trHeight w:val="1179"/>
        </w:trPr>
        <w:tc>
          <w:tcPr>
            <w:tcW w:w="3261" w:type="dxa"/>
            <w:shd w:val="clear" w:color="auto" w:fill="F3F3F3"/>
          </w:tcPr>
          <w:p w14:paraId="1BE80C8C" w14:textId="77777777" w:rsidR="00247F81" w:rsidRPr="002429F7" w:rsidRDefault="00247F81" w:rsidP="006B5E34">
            <w:pPr>
              <w:pStyle w:val="TableParagraph"/>
              <w:spacing w:before="38" w:line="276" w:lineRule="auto"/>
              <w:ind w:right="315"/>
              <w:rPr>
                <w:rFonts w:ascii="Times New Roman" w:hAnsi="Times New Roman"/>
                <w:sz w:val="16"/>
                <w:szCs w:val="16"/>
              </w:rPr>
            </w:pPr>
            <w:r w:rsidRPr="002429F7">
              <w:rPr>
                <w:rFonts w:ascii="Times New Roman" w:hAnsi="Times New Roman"/>
                <w:sz w:val="16"/>
                <w:szCs w:val="16"/>
              </w:rPr>
              <w:t>Informacje dotyczące obiektów istniejących położonych</w:t>
            </w:r>
          </w:p>
          <w:p w14:paraId="30361DAB" w14:textId="77777777" w:rsidR="00247F81" w:rsidRPr="002429F7" w:rsidRDefault="00247F81" w:rsidP="006B5E34">
            <w:pPr>
              <w:pStyle w:val="TableParagraph"/>
              <w:spacing w:before="4"/>
              <w:rPr>
                <w:rFonts w:ascii="Times New Roman" w:hAnsi="Times New Roman"/>
                <w:sz w:val="16"/>
                <w:szCs w:val="16"/>
              </w:rPr>
            </w:pPr>
            <w:r w:rsidRPr="002429F7">
              <w:rPr>
                <w:rFonts w:ascii="Times New Roman" w:hAnsi="Times New Roman"/>
                <w:sz w:val="16"/>
                <w:szCs w:val="16"/>
              </w:rPr>
              <w:t>w sąsiedztwie inwestycji</w:t>
            </w:r>
          </w:p>
          <w:p w14:paraId="271CF58D" w14:textId="77777777" w:rsidR="00247F81" w:rsidRPr="002429F7" w:rsidRDefault="00247F81" w:rsidP="006B5E34">
            <w:pPr>
              <w:pStyle w:val="TableParagraph"/>
              <w:spacing w:before="34"/>
              <w:rPr>
                <w:rFonts w:ascii="Times New Roman" w:hAnsi="Times New Roman"/>
                <w:sz w:val="16"/>
                <w:szCs w:val="16"/>
              </w:rPr>
            </w:pPr>
            <w:r w:rsidRPr="002429F7">
              <w:rPr>
                <w:rFonts w:ascii="Times New Roman" w:hAnsi="Times New Roman"/>
                <w:sz w:val="16"/>
                <w:szCs w:val="16"/>
              </w:rPr>
              <w:t>i wpływających na warunki życia</w:t>
            </w:r>
            <w:r w:rsidRPr="002429F7">
              <w:rPr>
                <w:rFonts w:ascii="Times New Roman" w:hAnsi="Times New Roman"/>
                <w:position w:val="6"/>
                <w:sz w:val="16"/>
                <w:szCs w:val="16"/>
              </w:rPr>
              <w:t>3)</w:t>
            </w:r>
          </w:p>
        </w:tc>
        <w:tc>
          <w:tcPr>
            <w:tcW w:w="6655" w:type="dxa"/>
            <w:gridSpan w:val="2"/>
          </w:tcPr>
          <w:p w14:paraId="1D04E031" w14:textId="602F9FBC" w:rsidR="00247F81" w:rsidRPr="0058509A" w:rsidRDefault="00F3169F" w:rsidP="006B5E34">
            <w:pPr>
              <w:pStyle w:val="TableParagraph"/>
              <w:spacing w:before="38" w:line="278" w:lineRule="auto"/>
              <w:ind w:right="765"/>
              <w:rPr>
                <w:rFonts w:ascii="Times New Roman" w:hAnsi="Times New Roman"/>
                <w:sz w:val="20"/>
                <w:szCs w:val="20"/>
              </w:rPr>
            </w:pPr>
            <w:r w:rsidRPr="0058509A">
              <w:rPr>
                <w:rFonts w:ascii="Times New Roman" w:hAnsi="Times New Roman"/>
                <w:sz w:val="20"/>
                <w:szCs w:val="20"/>
              </w:rPr>
              <w:t>BRAK</w:t>
            </w:r>
          </w:p>
        </w:tc>
      </w:tr>
      <w:tr w:rsidR="00247F81" w:rsidRPr="00C60F60" w14:paraId="6845835A" w14:textId="77777777" w:rsidTr="00AB4B18">
        <w:trPr>
          <w:trHeight w:val="464"/>
        </w:trPr>
        <w:tc>
          <w:tcPr>
            <w:tcW w:w="3261" w:type="dxa"/>
            <w:vMerge w:val="restart"/>
            <w:shd w:val="clear" w:color="auto" w:fill="F3F3F3"/>
          </w:tcPr>
          <w:p w14:paraId="6E74661B" w14:textId="77777777" w:rsidR="00247F81" w:rsidRPr="002429F7" w:rsidRDefault="00247F81" w:rsidP="006B5E34">
            <w:pPr>
              <w:pStyle w:val="TableParagraph"/>
              <w:spacing w:before="43" w:line="276" w:lineRule="auto"/>
              <w:ind w:right="203"/>
              <w:rPr>
                <w:rFonts w:ascii="Times New Roman" w:hAnsi="Times New Roman"/>
                <w:sz w:val="16"/>
                <w:szCs w:val="16"/>
              </w:rPr>
            </w:pPr>
            <w:r w:rsidRPr="002429F7">
              <w:rPr>
                <w:rFonts w:ascii="Times New Roman" w:hAnsi="Times New Roman"/>
                <w:sz w:val="16"/>
                <w:szCs w:val="16"/>
              </w:rPr>
              <w:t>Akty planowania przestrzennego i inne akty prawne na terenie objętym przedsięwzięciem deweloperskim lub zadaniem inwestycyjnym</w:t>
            </w:r>
          </w:p>
        </w:tc>
        <w:tc>
          <w:tcPr>
            <w:tcW w:w="3260" w:type="dxa"/>
          </w:tcPr>
          <w:p w14:paraId="027E1C7D" w14:textId="77777777" w:rsidR="00247F81" w:rsidRPr="00C60F60" w:rsidRDefault="00247F81" w:rsidP="006B5E34">
            <w:pPr>
              <w:pStyle w:val="TableParagraph"/>
              <w:spacing w:before="43"/>
              <w:rPr>
                <w:rFonts w:ascii="Times New Roman" w:hAnsi="Times New Roman"/>
                <w:sz w:val="20"/>
              </w:rPr>
            </w:pPr>
            <w:r w:rsidRPr="00C60F60">
              <w:rPr>
                <w:rFonts w:ascii="Times New Roman" w:hAnsi="Times New Roman"/>
                <w:sz w:val="20"/>
              </w:rPr>
              <w:t>Plan ogólny gminy</w:t>
            </w:r>
          </w:p>
        </w:tc>
        <w:tc>
          <w:tcPr>
            <w:tcW w:w="3395" w:type="dxa"/>
            <w:vMerge w:val="restart"/>
          </w:tcPr>
          <w:p w14:paraId="3B17927F" w14:textId="77777777" w:rsidR="00247F81" w:rsidRPr="0058509A" w:rsidRDefault="00247F81" w:rsidP="006B5E34">
            <w:pPr>
              <w:pStyle w:val="TableParagraph"/>
              <w:rPr>
                <w:rFonts w:ascii="Times New Roman" w:hAnsi="Times New Roman"/>
                <w:sz w:val="20"/>
                <w:szCs w:val="20"/>
              </w:rPr>
            </w:pPr>
            <w:r w:rsidRPr="0058509A">
              <w:rPr>
                <w:rFonts w:ascii="Times New Roman" w:hAnsi="Times New Roman"/>
                <w:sz w:val="20"/>
                <w:szCs w:val="20"/>
              </w:rPr>
              <w:t xml:space="preserve">Numer i data aktu prawnego, nazwa </w:t>
            </w:r>
          </w:p>
          <w:p w14:paraId="71B09729" w14:textId="77777777" w:rsidR="00247F81" w:rsidRPr="0058509A" w:rsidRDefault="00247F81" w:rsidP="006B5E34">
            <w:pPr>
              <w:pStyle w:val="TableParagraph"/>
              <w:rPr>
                <w:rFonts w:ascii="Times New Roman" w:hAnsi="Times New Roman"/>
                <w:sz w:val="20"/>
                <w:szCs w:val="20"/>
              </w:rPr>
            </w:pPr>
            <w:r w:rsidRPr="0058509A">
              <w:rPr>
                <w:rFonts w:ascii="Times New Roman" w:hAnsi="Times New Roman"/>
                <w:sz w:val="20"/>
                <w:szCs w:val="20"/>
              </w:rPr>
              <w:t>organu oraz miejsce publikacji</w:t>
            </w:r>
            <w:r w:rsidR="00F3169F" w:rsidRPr="0058509A">
              <w:rPr>
                <w:rFonts w:ascii="Times New Roman" w:hAnsi="Times New Roman"/>
                <w:sz w:val="20"/>
                <w:szCs w:val="20"/>
              </w:rPr>
              <w:t>:</w:t>
            </w:r>
          </w:p>
          <w:p w14:paraId="125BD6A0" w14:textId="254228EC" w:rsidR="00F3169F" w:rsidRPr="0058509A" w:rsidRDefault="00F3169F" w:rsidP="006B5E34">
            <w:pPr>
              <w:pStyle w:val="TableParagraph"/>
              <w:rPr>
                <w:rFonts w:ascii="Times New Roman" w:hAnsi="Times New Roman"/>
                <w:sz w:val="20"/>
                <w:szCs w:val="20"/>
              </w:rPr>
            </w:pPr>
            <w:r w:rsidRPr="0058509A">
              <w:rPr>
                <w:rFonts w:ascii="Times New Roman" w:hAnsi="Times New Roman"/>
                <w:sz w:val="20"/>
                <w:szCs w:val="20"/>
              </w:rPr>
              <w:t xml:space="preserve">- MPZP </w:t>
            </w:r>
            <w:r w:rsidR="009719D7" w:rsidRPr="0058509A">
              <w:rPr>
                <w:rFonts w:ascii="Times New Roman" w:hAnsi="Times New Roman"/>
                <w:sz w:val="20"/>
                <w:szCs w:val="20"/>
              </w:rPr>
              <w:t xml:space="preserve">zatwierdzony </w:t>
            </w:r>
            <w:r w:rsidRPr="0058509A">
              <w:rPr>
                <w:rFonts w:ascii="Times New Roman" w:hAnsi="Times New Roman"/>
                <w:sz w:val="20"/>
                <w:szCs w:val="20"/>
              </w:rPr>
              <w:t>Uchwał</w:t>
            </w:r>
            <w:r w:rsidR="009719D7" w:rsidRPr="0058509A">
              <w:rPr>
                <w:rFonts w:ascii="Times New Roman" w:hAnsi="Times New Roman"/>
                <w:sz w:val="20"/>
                <w:szCs w:val="20"/>
              </w:rPr>
              <w:t>ą</w:t>
            </w:r>
            <w:r w:rsidRPr="0058509A">
              <w:rPr>
                <w:rFonts w:ascii="Times New Roman" w:hAnsi="Times New Roman"/>
                <w:sz w:val="20"/>
                <w:szCs w:val="20"/>
              </w:rPr>
              <w:t xml:space="preserve"> Nr XXI/295/2020 Rady Gminy Liszki z dnia 23.09.2020 r. [Dz. Urz. Woj. Małopolskiego z 2020 r.</w:t>
            </w:r>
            <w:r w:rsidR="009719D7" w:rsidRPr="0058509A">
              <w:rPr>
                <w:rFonts w:ascii="Times New Roman" w:hAnsi="Times New Roman"/>
                <w:sz w:val="20"/>
                <w:szCs w:val="20"/>
              </w:rPr>
              <w:t xml:space="preserve"> poz. 6451] ze zmianą zatwierdzoną Uchwałą nr XL/601/2022 Rady Gminy Liszki z dnia 23.08.2022 [Dz. Urz. Woj. Małopolskiego z dnia 30.08.2022 r. poz. 5591] zmienioną Uchwałą Rady Gminy Liszki nr XII/143/2025 z dnia 26.03.2025 r. [Dz. Urz. Woj. Małopolskiego poz. 2158 z dnia 03.04.2025 r.]</w:t>
            </w:r>
          </w:p>
        </w:tc>
      </w:tr>
      <w:tr w:rsidR="00247F81" w:rsidRPr="00C60F60" w14:paraId="14B6CD66" w14:textId="77777777" w:rsidTr="00AB4B18">
        <w:trPr>
          <w:trHeight w:val="738"/>
        </w:trPr>
        <w:tc>
          <w:tcPr>
            <w:tcW w:w="3261" w:type="dxa"/>
            <w:vMerge/>
            <w:tcBorders>
              <w:top w:val="nil"/>
            </w:tcBorders>
            <w:shd w:val="clear" w:color="auto" w:fill="F3F3F3"/>
          </w:tcPr>
          <w:p w14:paraId="4DCCFB9F" w14:textId="77777777" w:rsidR="00247F81" w:rsidRPr="002429F7" w:rsidRDefault="00247F81" w:rsidP="006B5E34">
            <w:pPr>
              <w:rPr>
                <w:rFonts w:ascii="Times New Roman" w:hAnsi="Times New Roman" w:cs="Times New Roman"/>
                <w:sz w:val="16"/>
                <w:szCs w:val="16"/>
              </w:rPr>
            </w:pPr>
          </w:p>
        </w:tc>
        <w:tc>
          <w:tcPr>
            <w:tcW w:w="3260" w:type="dxa"/>
          </w:tcPr>
          <w:p w14:paraId="4BDDDA21" w14:textId="77777777" w:rsidR="00247F81" w:rsidRPr="00C60F60" w:rsidRDefault="00247F81" w:rsidP="006B5E34">
            <w:pPr>
              <w:pStyle w:val="TableParagraph"/>
              <w:spacing w:before="38" w:line="280" w:lineRule="auto"/>
              <w:ind w:right="297"/>
              <w:rPr>
                <w:rFonts w:ascii="Times New Roman" w:hAnsi="Times New Roman"/>
                <w:sz w:val="20"/>
              </w:rPr>
            </w:pPr>
            <w:r w:rsidRPr="00C60F60">
              <w:rPr>
                <w:rFonts w:ascii="Times New Roman" w:hAnsi="Times New Roman"/>
                <w:sz w:val="20"/>
              </w:rPr>
              <w:t>Miejscowy plan zagospodarowania przestrzennego</w:t>
            </w:r>
          </w:p>
        </w:tc>
        <w:tc>
          <w:tcPr>
            <w:tcW w:w="3395" w:type="dxa"/>
            <w:vMerge/>
            <w:tcBorders>
              <w:top w:val="nil"/>
            </w:tcBorders>
          </w:tcPr>
          <w:p w14:paraId="1905F5E3" w14:textId="77777777" w:rsidR="00247F81" w:rsidRPr="0058509A" w:rsidRDefault="00247F81" w:rsidP="006B5E34">
            <w:pPr>
              <w:rPr>
                <w:rFonts w:ascii="Times New Roman" w:hAnsi="Times New Roman" w:cs="Times New Roman"/>
                <w:sz w:val="20"/>
                <w:szCs w:val="20"/>
              </w:rPr>
            </w:pPr>
          </w:p>
        </w:tc>
      </w:tr>
      <w:tr w:rsidR="00247F81" w:rsidRPr="00C60F60" w14:paraId="4E0FEE30" w14:textId="77777777" w:rsidTr="00AB4B18">
        <w:trPr>
          <w:trHeight w:val="460"/>
        </w:trPr>
        <w:tc>
          <w:tcPr>
            <w:tcW w:w="3261" w:type="dxa"/>
            <w:vMerge/>
            <w:tcBorders>
              <w:top w:val="nil"/>
            </w:tcBorders>
            <w:shd w:val="clear" w:color="auto" w:fill="F3F3F3"/>
          </w:tcPr>
          <w:p w14:paraId="43F283EB" w14:textId="77777777" w:rsidR="00247F81" w:rsidRPr="002429F7" w:rsidRDefault="00247F81" w:rsidP="006B5E34">
            <w:pPr>
              <w:rPr>
                <w:rFonts w:ascii="Times New Roman" w:hAnsi="Times New Roman" w:cs="Times New Roman"/>
                <w:sz w:val="16"/>
                <w:szCs w:val="16"/>
              </w:rPr>
            </w:pPr>
          </w:p>
        </w:tc>
        <w:tc>
          <w:tcPr>
            <w:tcW w:w="3260" w:type="dxa"/>
          </w:tcPr>
          <w:p w14:paraId="49BB9B3F" w14:textId="77777777" w:rsidR="00247F81" w:rsidRPr="00C60F60" w:rsidRDefault="00247F81" w:rsidP="006B5E34">
            <w:pPr>
              <w:pStyle w:val="TableParagraph"/>
              <w:spacing w:before="38"/>
              <w:rPr>
                <w:rFonts w:ascii="Times New Roman" w:hAnsi="Times New Roman"/>
                <w:sz w:val="20"/>
              </w:rPr>
            </w:pPr>
            <w:r w:rsidRPr="00C60F60">
              <w:rPr>
                <w:rFonts w:ascii="Times New Roman" w:hAnsi="Times New Roman"/>
                <w:sz w:val="20"/>
              </w:rPr>
              <w:t>Miejscowy plan odbudowy</w:t>
            </w:r>
          </w:p>
        </w:tc>
        <w:tc>
          <w:tcPr>
            <w:tcW w:w="3395" w:type="dxa"/>
            <w:vMerge/>
            <w:tcBorders>
              <w:top w:val="nil"/>
            </w:tcBorders>
          </w:tcPr>
          <w:p w14:paraId="3D3FA7AA" w14:textId="77777777" w:rsidR="00247F81" w:rsidRPr="0058509A" w:rsidRDefault="00247F81" w:rsidP="006B5E34">
            <w:pPr>
              <w:rPr>
                <w:rFonts w:ascii="Times New Roman" w:hAnsi="Times New Roman" w:cs="Times New Roman"/>
                <w:sz w:val="20"/>
                <w:szCs w:val="20"/>
              </w:rPr>
            </w:pPr>
          </w:p>
        </w:tc>
      </w:tr>
      <w:tr w:rsidR="00247F81" w:rsidRPr="00C60F60" w14:paraId="16DA7ACD" w14:textId="77777777" w:rsidTr="00AB4B18">
        <w:trPr>
          <w:trHeight w:val="470"/>
        </w:trPr>
        <w:tc>
          <w:tcPr>
            <w:tcW w:w="3261" w:type="dxa"/>
            <w:vMerge/>
            <w:tcBorders>
              <w:top w:val="nil"/>
              <w:bottom w:val="single" w:sz="4" w:space="0" w:color="000000"/>
            </w:tcBorders>
            <w:shd w:val="clear" w:color="auto" w:fill="F3F3F3"/>
          </w:tcPr>
          <w:p w14:paraId="54318193" w14:textId="77777777" w:rsidR="00247F81" w:rsidRPr="002429F7" w:rsidRDefault="00247F81" w:rsidP="006B5E34">
            <w:pPr>
              <w:rPr>
                <w:rFonts w:ascii="Times New Roman" w:hAnsi="Times New Roman" w:cs="Times New Roman"/>
                <w:sz w:val="16"/>
                <w:szCs w:val="16"/>
              </w:rPr>
            </w:pPr>
          </w:p>
        </w:tc>
        <w:tc>
          <w:tcPr>
            <w:tcW w:w="3260" w:type="dxa"/>
          </w:tcPr>
          <w:p w14:paraId="0A44D1F3" w14:textId="77777777" w:rsidR="00247F81" w:rsidRPr="00C60F60" w:rsidRDefault="00247F81" w:rsidP="006B5E34">
            <w:pPr>
              <w:pStyle w:val="TableParagraph"/>
              <w:spacing w:before="43"/>
              <w:rPr>
                <w:rFonts w:ascii="Times New Roman" w:hAnsi="Times New Roman"/>
                <w:sz w:val="12"/>
              </w:rPr>
            </w:pPr>
            <w:r w:rsidRPr="00C60F60">
              <w:rPr>
                <w:rFonts w:ascii="Times New Roman" w:hAnsi="Times New Roman"/>
                <w:sz w:val="20"/>
              </w:rPr>
              <w:t>Inne</w:t>
            </w:r>
            <w:r w:rsidRPr="00C60F60">
              <w:rPr>
                <w:rFonts w:ascii="Times New Roman" w:hAnsi="Times New Roman"/>
                <w:position w:val="6"/>
                <w:sz w:val="12"/>
              </w:rPr>
              <w:t>4)</w:t>
            </w:r>
          </w:p>
        </w:tc>
        <w:tc>
          <w:tcPr>
            <w:tcW w:w="3395" w:type="dxa"/>
            <w:vMerge/>
            <w:tcBorders>
              <w:top w:val="nil"/>
            </w:tcBorders>
          </w:tcPr>
          <w:p w14:paraId="0D372030" w14:textId="77777777" w:rsidR="00247F81" w:rsidRPr="0058509A" w:rsidRDefault="00247F81" w:rsidP="006B5E34">
            <w:pPr>
              <w:rPr>
                <w:rFonts w:ascii="Times New Roman" w:hAnsi="Times New Roman" w:cs="Times New Roman"/>
                <w:sz w:val="20"/>
                <w:szCs w:val="20"/>
              </w:rPr>
            </w:pPr>
          </w:p>
        </w:tc>
      </w:tr>
      <w:tr w:rsidR="00597937" w:rsidRPr="00C60F60" w14:paraId="37A364EC" w14:textId="77777777" w:rsidTr="00AB4B18">
        <w:trPr>
          <w:trHeight w:val="464"/>
        </w:trPr>
        <w:tc>
          <w:tcPr>
            <w:tcW w:w="3261" w:type="dxa"/>
            <w:vMerge w:val="restart"/>
            <w:shd w:val="clear" w:color="auto" w:fill="F3F3F3"/>
          </w:tcPr>
          <w:p w14:paraId="56A5C823" w14:textId="77777777" w:rsidR="00597937" w:rsidRPr="002429F7" w:rsidRDefault="00597937" w:rsidP="006B5E34">
            <w:pPr>
              <w:pStyle w:val="TableParagraph"/>
              <w:spacing w:before="38" w:line="276" w:lineRule="auto"/>
              <w:ind w:right="87"/>
              <w:rPr>
                <w:rFonts w:ascii="Times New Roman" w:hAnsi="Times New Roman"/>
                <w:sz w:val="16"/>
                <w:szCs w:val="16"/>
              </w:rPr>
            </w:pPr>
            <w:r w:rsidRPr="002429F7">
              <w:rPr>
                <w:rFonts w:ascii="Times New Roman" w:hAnsi="Times New Roman"/>
                <w:sz w:val="16"/>
                <w:szCs w:val="16"/>
              </w:rPr>
              <w:t>Ustalenia obowiązującego miejscowego planu zagospodarowania przestrzennego dla terenu objętego przedsięwzięciem deweloperskim lub zadaniem inwestycyjnym</w:t>
            </w:r>
          </w:p>
        </w:tc>
        <w:tc>
          <w:tcPr>
            <w:tcW w:w="3260" w:type="dxa"/>
          </w:tcPr>
          <w:p w14:paraId="30FBD35D" w14:textId="77777777" w:rsidR="00597937" w:rsidRPr="00C60F60" w:rsidRDefault="00597937" w:rsidP="006B5E34">
            <w:pPr>
              <w:pStyle w:val="TableParagraph"/>
              <w:spacing w:before="38"/>
              <w:rPr>
                <w:rFonts w:ascii="Times New Roman" w:hAnsi="Times New Roman"/>
                <w:sz w:val="20"/>
              </w:rPr>
            </w:pPr>
            <w:r w:rsidRPr="00C60F60">
              <w:rPr>
                <w:rFonts w:ascii="Times New Roman" w:hAnsi="Times New Roman"/>
                <w:sz w:val="20"/>
              </w:rPr>
              <w:t>Przeznaczenie terenu</w:t>
            </w:r>
          </w:p>
        </w:tc>
        <w:tc>
          <w:tcPr>
            <w:tcW w:w="3395" w:type="dxa"/>
          </w:tcPr>
          <w:p w14:paraId="47E858CC" w14:textId="2BDD1098" w:rsidR="00597937" w:rsidRPr="0058509A" w:rsidRDefault="009719D7" w:rsidP="006B5E34">
            <w:pPr>
              <w:pStyle w:val="TableParagraph"/>
              <w:rPr>
                <w:rFonts w:ascii="Times New Roman" w:hAnsi="Times New Roman"/>
                <w:sz w:val="20"/>
                <w:szCs w:val="20"/>
              </w:rPr>
            </w:pPr>
            <w:r w:rsidRPr="0058509A">
              <w:rPr>
                <w:rFonts w:ascii="Times New Roman" w:hAnsi="Times New Roman"/>
                <w:sz w:val="20"/>
                <w:szCs w:val="20"/>
              </w:rPr>
              <w:t>Teren zabudowy mieszkalnej jednorodzinnej i usługowej 28MNU1, Teren gruntów rolnych 16R</w:t>
            </w:r>
          </w:p>
        </w:tc>
      </w:tr>
      <w:tr w:rsidR="00597937" w:rsidRPr="00C60F60" w14:paraId="5FFA9CE1" w14:textId="77777777" w:rsidTr="00AB4B18">
        <w:trPr>
          <w:trHeight w:val="733"/>
        </w:trPr>
        <w:tc>
          <w:tcPr>
            <w:tcW w:w="3261" w:type="dxa"/>
            <w:vMerge/>
            <w:shd w:val="clear" w:color="auto" w:fill="F3F3F3"/>
          </w:tcPr>
          <w:p w14:paraId="12639145" w14:textId="77777777" w:rsidR="00597937" w:rsidRPr="00C60F60" w:rsidRDefault="00597937" w:rsidP="006B5E34">
            <w:pPr>
              <w:rPr>
                <w:rFonts w:ascii="Times New Roman" w:hAnsi="Times New Roman" w:cs="Times New Roman"/>
                <w:sz w:val="2"/>
                <w:szCs w:val="2"/>
              </w:rPr>
            </w:pPr>
          </w:p>
        </w:tc>
        <w:tc>
          <w:tcPr>
            <w:tcW w:w="3260" w:type="dxa"/>
          </w:tcPr>
          <w:p w14:paraId="10C8CE40" w14:textId="77777777" w:rsidR="00597937" w:rsidRPr="00C60F60" w:rsidRDefault="00597937" w:rsidP="006B5E34">
            <w:pPr>
              <w:pStyle w:val="TableParagraph"/>
              <w:spacing w:before="38" w:line="276" w:lineRule="auto"/>
              <w:ind w:right="947"/>
              <w:rPr>
                <w:rFonts w:ascii="Times New Roman" w:hAnsi="Times New Roman"/>
                <w:sz w:val="20"/>
              </w:rPr>
            </w:pPr>
            <w:r w:rsidRPr="00C60F60">
              <w:rPr>
                <w:rFonts w:ascii="Times New Roman" w:hAnsi="Times New Roman"/>
                <w:sz w:val="20"/>
              </w:rPr>
              <w:t>Maksymalna intensywność zabudowy</w:t>
            </w:r>
          </w:p>
        </w:tc>
        <w:tc>
          <w:tcPr>
            <w:tcW w:w="3395" w:type="dxa"/>
          </w:tcPr>
          <w:p w14:paraId="029D19FC" w14:textId="24EF066D" w:rsidR="00597937" w:rsidRPr="0058509A" w:rsidRDefault="0058509A" w:rsidP="006B5E34">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0,4</w:t>
            </w:r>
          </w:p>
        </w:tc>
      </w:tr>
      <w:tr w:rsidR="00597937" w:rsidRPr="00C60F60" w14:paraId="6FC5500D" w14:textId="77777777" w:rsidTr="00AB4B18">
        <w:trPr>
          <w:trHeight w:val="69"/>
        </w:trPr>
        <w:tc>
          <w:tcPr>
            <w:tcW w:w="3261" w:type="dxa"/>
            <w:vMerge/>
            <w:shd w:val="clear" w:color="auto" w:fill="F3F3F3"/>
          </w:tcPr>
          <w:p w14:paraId="2C6156C2" w14:textId="77777777" w:rsidR="00597937" w:rsidRPr="00C60F60" w:rsidRDefault="00597937" w:rsidP="0038748A">
            <w:pPr>
              <w:rPr>
                <w:rFonts w:ascii="Times New Roman" w:hAnsi="Times New Roman" w:cs="Times New Roman"/>
                <w:sz w:val="2"/>
                <w:szCs w:val="2"/>
              </w:rPr>
            </w:pPr>
          </w:p>
        </w:tc>
        <w:tc>
          <w:tcPr>
            <w:tcW w:w="3260" w:type="dxa"/>
          </w:tcPr>
          <w:p w14:paraId="2D4A13FD" w14:textId="66B9388F" w:rsidR="00597937" w:rsidRPr="00C60F60" w:rsidRDefault="00597937" w:rsidP="0038748A">
            <w:pPr>
              <w:pStyle w:val="TableParagraph"/>
              <w:spacing w:before="38" w:line="280" w:lineRule="auto"/>
              <w:ind w:right="158"/>
              <w:rPr>
                <w:rFonts w:ascii="Times New Roman" w:hAnsi="Times New Roman"/>
                <w:sz w:val="20"/>
              </w:rPr>
            </w:pPr>
            <w:r w:rsidRPr="00C60F60">
              <w:rPr>
                <w:rFonts w:ascii="Times New Roman" w:hAnsi="Times New Roman"/>
                <w:sz w:val="20"/>
              </w:rPr>
              <w:t>Maksymalna i minimalna nadziemna intensywność zabudowy</w:t>
            </w:r>
          </w:p>
        </w:tc>
        <w:tc>
          <w:tcPr>
            <w:tcW w:w="3395" w:type="dxa"/>
          </w:tcPr>
          <w:p w14:paraId="0DED9DA4" w14:textId="23E1941F" w:rsidR="00597937" w:rsidRPr="0058509A" w:rsidRDefault="0058509A" w:rsidP="0038748A">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Maksymalny 0,4</w:t>
            </w:r>
          </w:p>
        </w:tc>
      </w:tr>
      <w:tr w:rsidR="00597937" w:rsidRPr="00C60F60" w14:paraId="2DC6B2E0" w14:textId="77777777" w:rsidTr="00AB4B18">
        <w:trPr>
          <w:trHeight w:val="69"/>
        </w:trPr>
        <w:tc>
          <w:tcPr>
            <w:tcW w:w="3261" w:type="dxa"/>
            <w:vMerge/>
            <w:shd w:val="clear" w:color="auto" w:fill="F3F3F3"/>
          </w:tcPr>
          <w:p w14:paraId="2E2FB4C2" w14:textId="77777777" w:rsidR="00597937" w:rsidRPr="00C60F60" w:rsidRDefault="00597937" w:rsidP="008A3056">
            <w:pPr>
              <w:rPr>
                <w:rFonts w:cs="Times New Roman"/>
                <w:sz w:val="2"/>
                <w:szCs w:val="2"/>
              </w:rPr>
            </w:pPr>
          </w:p>
        </w:tc>
        <w:tc>
          <w:tcPr>
            <w:tcW w:w="3260" w:type="dxa"/>
          </w:tcPr>
          <w:p w14:paraId="77364B4B" w14:textId="0436F40C" w:rsidR="00597937" w:rsidRPr="00C60F60" w:rsidRDefault="00597937" w:rsidP="008A3056">
            <w:pPr>
              <w:pStyle w:val="TableParagraph"/>
              <w:spacing w:before="38" w:line="280" w:lineRule="auto"/>
              <w:ind w:right="158"/>
              <w:rPr>
                <w:sz w:val="20"/>
              </w:rPr>
            </w:pPr>
            <w:r w:rsidRPr="007F2387">
              <w:rPr>
                <w:rFonts w:eastAsia="Times"/>
                <w:sz w:val="20"/>
                <w:szCs w:val="20"/>
              </w:rPr>
              <w:t>Maksymalna powierzchnia zabudowy</w:t>
            </w:r>
          </w:p>
        </w:tc>
        <w:tc>
          <w:tcPr>
            <w:tcW w:w="3395" w:type="dxa"/>
          </w:tcPr>
          <w:p w14:paraId="78F36DC2" w14:textId="1FFC3937" w:rsidR="00597937" w:rsidRPr="0058509A" w:rsidRDefault="0058509A" w:rsidP="008A3056">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w:t>
            </w:r>
          </w:p>
        </w:tc>
      </w:tr>
      <w:tr w:rsidR="00597937" w:rsidRPr="00C60F60" w14:paraId="0AF68D62" w14:textId="77777777" w:rsidTr="00AB4B18">
        <w:trPr>
          <w:trHeight w:val="69"/>
        </w:trPr>
        <w:tc>
          <w:tcPr>
            <w:tcW w:w="3261" w:type="dxa"/>
            <w:vMerge/>
            <w:shd w:val="clear" w:color="auto" w:fill="F3F3F3"/>
          </w:tcPr>
          <w:p w14:paraId="3AC8F78B" w14:textId="77777777" w:rsidR="00597937" w:rsidRPr="00C60F60" w:rsidRDefault="00597937" w:rsidP="008A3056">
            <w:pPr>
              <w:rPr>
                <w:rFonts w:cs="Times New Roman"/>
                <w:sz w:val="2"/>
                <w:szCs w:val="2"/>
              </w:rPr>
            </w:pPr>
          </w:p>
        </w:tc>
        <w:tc>
          <w:tcPr>
            <w:tcW w:w="3260" w:type="dxa"/>
          </w:tcPr>
          <w:p w14:paraId="4ACD63DD" w14:textId="5A3FC220" w:rsidR="00597937" w:rsidRPr="00C60F60" w:rsidRDefault="00597937" w:rsidP="008A3056">
            <w:pPr>
              <w:pStyle w:val="TableParagraph"/>
              <w:spacing w:before="38" w:line="280" w:lineRule="auto"/>
              <w:ind w:right="158"/>
              <w:rPr>
                <w:sz w:val="20"/>
              </w:rPr>
            </w:pPr>
            <w:r w:rsidRPr="0094026F">
              <w:rPr>
                <w:rFonts w:eastAsia="Times"/>
                <w:sz w:val="20"/>
                <w:szCs w:val="20"/>
              </w:rPr>
              <w:t>Maksymalna wysokość zabudowy</w:t>
            </w:r>
          </w:p>
        </w:tc>
        <w:tc>
          <w:tcPr>
            <w:tcW w:w="3395" w:type="dxa"/>
          </w:tcPr>
          <w:p w14:paraId="447D035B" w14:textId="6BD9974D" w:rsidR="00597937" w:rsidRPr="0058509A" w:rsidRDefault="0058509A" w:rsidP="008A3056">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9,5M</w:t>
            </w:r>
          </w:p>
        </w:tc>
      </w:tr>
      <w:tr w:rsidR="00597937" w:rsidRPr="00C60F60" w14:paraId="45C4E91C" w14:textId="77777777" w:rsidTr="00AB4B18">
        <w:trPr>
          <w:trHeight w:val="69"/>
        </w:trPr>
        <w:tc>
          <w:tcPr>
            <w:tcW w:w="3261" w:type="dxa"/>
            <w:vMerge/>
            <w:shd w:val="clear" w:color="auto" w:fill="F3F3F3"/>
          </w:tcPr>
          <w:p w14:paraId="56B20B95" w14:textId="77777777" w:rsidR="00597937" w:rsidRPr="00C60F60" w:rsidRDefault="00597937" w:rsidP="008A3056">
            <w:pPr>
              <w:rPr>
                <w:rFonts w:cs="Times New Roman"/>
                <w:sz w:val="2"/>
                <w:szCs w:val="2"/>
              </w:rPr>
            </w:pPr>
          </w:p>
        </w:tc>
        <w:tc>
          <w:tcPr>
            <w:tcW w:w="3260" w:type="dxa"/>
          </w:tcPr>
          <w:p w14:paraId="0773300B" w14:textId="5B071EDD" w:rsidR="00597937" w:rsidRPr="00C60F60" w:rsidRDefault="00597937" w:rsidP="008A3056">
            <w:pPr>
              <w:pStyle w:val="TableParagraph"/>
              <w:spacing w:before="38" w:line="280" w:lineRule="auto"/>
              <w:ind w:right="158"/>
              <w:rPr>
                <w:sz w:val="20"/>
              </w:rPr>
            </w:pPr>
            <w:r w:rsidRPr="0094026F">
              <w:rPr>
                <w:rFonts w:eastAsia="Times"/>
                <w:sz w:val="20"/>
                <w:szCs w:val="20"/>
              </w:rPr>
              <w:t>Minimalny udział procentowy powierzchni</w:t>
            </w:r>
            <w:r>
              <w:rPr>
                <w:rFonts w:eastAsia="Times"/>
                <w:sz w:val="20"/>
                <w:szCs w:val="20"/>
              </w:rPr>
              <w:t xml:space="preserve"> </w:t>
            </w:r>
            <w:r w:rsidRPr="0094026F">
              <w:rPr>
                <w:rFonts w:eastAsia="Times"/>
                <w:sz w:val="20"/>
                <w:szCs w:val="20"/>
              </w:rPr>
              <w:t>biologicznie czynnej</w:t>
            </w:r>
          </w:p>
        </w:tc>
        <w:tc>
          <w:tcPr>
            <w:tcW w:w="3395" w:type="dxa"/>
          </w:tcPr>
          <w:p w14:paraId="6906D276" w14:textId="3D1C4DF3" w:rsidR="00597937" w:rsidRPr="0058509A" w:rsidRDefault="0058509A" w:rsidP="008A3056">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15%</w:t>
            </w:r>
          </w:p>
        </w:tc>
      </w:tr>
      <w:tr w:rsidR="00597937" w:rsidRPr="00C60F60" w14:paraId="46FF212C" w14:textId="77777777" w:rsidTr="00AB4B18">
        <w:trPr>
          <w:trHeight w:val="69"/>
        </w:trPr>
        <w:tc>
          <w:tcPr>
            <w:tcW w:w="3261" w:type="dxa"/>
            <w:vMerge/>
            <w:shd w:val="clear" w:color="auto" w:fill="F3F3F3"/>
          </w:tcPr>
          <w:p w14:paraId="70EBCDE0" w14:textId="77777777" w:rsidR="00597937" w:rsidRPr="00C60F60" w:rsidRDefault="00597937" w:rsidP="008A3056">
            <w:pPr>
              <w:rPr>
                <w:rFonts w:cs="Times New Roman"/>
                <w:sz w:val="2"/>
                <w:szCs w:val="2"/>
              </w:rPr>
            </w:pPr>
          </w:p>
        </w:tc>
        <w:tc>
          <w:tcPr>
            <w:tcW w:w="3260" w:type="dxa"/>
          </w:tcPr>
          <w:p w14:paraId="2146021D" w14:textId="3B37EAF0" w:rsidR="00597937" w:rsidRPr="00C60F60" w:rsidRDefault="00597937" w:rsidP="008A3056">
            <w:pPr>
              <w:pStyle w:val="TableParagraph"/>
              <w:spacing w:before="38" w:line="280" w:lineRule="auto"/>
              <w:ind w:right="158"/>
              <w:rPr>
                <w:sz w:val="20"/>
              </w:rPr>
            </w:pPr>
            <w:r w:rsidRPr="0094026F">
              <w:rPr>
                <w:rFonts w:eastAsia="Times"/>
                <w:sz w:val="20"/>
                <w:szCs w:val="20"/>
              </w:rPr>
              <w:t>Minimalna liczba miejsc do parkowania</w:t>
            </w:r>
          </w:p>
        </w:tc>
        <w:tc>
          <w:tcPr>
            <w:tcW w:w="3395" w:type="dxa"/>
          </w:tcPr>
          <w:p w14:paraId="15CBD034" w14:textId="01E738C6" w:rsidR="00597937" w:rsidRPr="0058509A" w:rsidRDefault="0058509A" w:rsidP="008A3056">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1</w:t>
            </w:r>
          </w:p>
        </w:tc>
      </w:tr>
      <w:tr w:rsidR="00597937" w:rsidRPr="00C60F60" w14:paraId="7FCA050E" w14:textId="77777777" w:rsidTr="00AB4B18">
        <w:trPr>
          <w:trHeight w:val="69"/>
        </w:trPr>
        <w:tc>
          <w:tcPr>
            <w:tcW w:w="3261" w:type="dxa"/>
            <w:vMerge/>
            <w:shd w:val="clear" w:color="auto" w:fill="F3F3F3"/>
          </w:tcPr>
          <w:p w14:paraId="44A87D5C" w14:textId="77777777" w:rsidR="00597937" w:rsidRPr="00C60F60" w:rsidRDefault="00597937" w:rsidP="008A3056">
            <w:pPr>
              <w:rPr>
                <w:rFonts w:cs="Times New Roman"/>
                <w:sz w:val="2"/>
                <w:szCs w:val="2"/>
              </w:rPr>
            </w:pPr>
          </w:p>
        </w:tc>
        <w:tc>
          <w:tcPr>
            <w:tcW w:w="3260" w:type="dxa"/>
          </w:tcPr>
          <w:p w14:paraId="6B3CCD2E" w14:textId="77777777" w:rsidR="00597937" w:rsidRPr="0094026F" w:rsidRDefault="00597937" w:rsidP="008A3056">
            <w:pPr>
              <w:pStyle w:val="Standard"/>
              <w:rPr>
                <w:rFonts w:eastAsia="Times" w:cs="Times New Roman"/>
                <w:sz w:val="20"/>
                <w:szCs w:val="20"/>
              </w:rPr>
            </w:pPr>
            <w:r w:rsidRPr="0094026F">
              <w:rPr>
                <w:rFonts w:eastAsia="Times" w:cs="Times New Roman"/>
                <w:sz w:val="20"/>
                <w:szCs w:val="20"/>
              </w:rPr>
              <w:t>Warunki ochrony środowiska i zdrowia</w:t>
            </w:r>
          </w:p>
          <w:p w14:paraId="0EDE0D3D" w14:textId="16984F4E" w:rsidR="00597937" w:rsidRPr="00C60F60" w:rsidRDefault="00597937" w:rsidP="008A3056">
            <w:pPr>
              <w:pStyle w:val="TableParagraph"/>
              <w:spacing w:before="38" w:line="280" w:lineRule="auto"/>
              <w:ind w:right="158"/>
              <w:rPr>
                <w:sz w:val="20"/>
              </w:rPr>
            </w:pPr>
            <w:r w:rsidRPr="0094026F">
              <w:rPr>
                <w:rFonts w:eastAsia="Times"/>
                <w:sz w:val="20"/>
                <w:szCs w:val="20"/>
              </w:rPr>
              <w:t>ludzi, przyrody i krajobrazu</w:t>
            </w:r>
          </w:p>
        </w:tc>
        <w:tc>
          <w:tcPr>
            <w:tcW w:w="3395" w:type="dxa"/>
          </w:tcPr>
          <w:p w14:paraId="77AE9654" w14:textId="6E0030A4" w:rsidR="00597937" w:rsidRPr="0058509A" w:rsidRDefault="0058509A" w:rsidP="008A3056">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Skala i rodzaj zabudowy ni</w:t>
            </w:r>
            <w:r w:rsidR="00BB6EAD">
              <w:rPr>
                <w:rFonts w:ascii="Times New Roman" w:hAnsi="Times New Roman" w:cs="Times New Roman"/>
                <w:sz w:val="20"/>
                <w:szCs w:val="20"/>
              </w:rPr>
              <w:t xml:space="preserve">e </w:t>
            </w:r>
            <w:proofErr w:type="gramStart"/>
            <w:r w:rsidRPr="0058509A">
              <w:rPr>
                <w:rFonts w:ascii="Times New Roman" w:hAnsi="Times New Roman" w:cs="Times New Roman"/>
                <w:sz w:val="20"/>
                <w:szCs w:val="20"/>
              </w:rPr>
              <w:t>tworzy</w:t>
            </w:r>
            <w:proofErr w:type="gramEnd"/>
            <w:r w:rsidRPr="0058509A">
              <w:rPr>
                <w:rFonts w:ascii="Times New Roman" w:hAnsi="Times New Roman" w:cs="Times New Roman"/>
                <w:sz w:val="20"/>
                <w:szCs w:val="20"/>
              </w:rPr>
              <w:t xml:space="preserve"> i nie będzie stwarzał zagrożenia dla środowiska i zdrowia ludzi, przyrody i krajobrazu.</w:t>
            </w:r>
          </w:p>
        </w:tc>
      </w:tr>
      <w:tr w:rsidR="00597937" w:rsidRPr="00C60F60" w14:paraId="552E6BD6" w14:textId="77777777" w:rsidTr="00AB4B18">
        <w:trPr>
          <w:trHeight w:val="69"/>
        </w:trPr>
        <w:tc>
          <w:tcPr>
            <w:tcW w:w="3261" w:type="dxa"/>
            <w:vMerge/>
            <w:tcBorders>
              <w:bottom w:val="single" w:sz="4" w:space="0" w:color="auto"/>
            </w:tcBorders>
            <w:shd w:val="clear" w:color="auto" w:fill="F3F3F3"/>
          </w:tcPr>
          <w:p w14:paraId="0BEB5D3A" w14:textId="77777777" w:rsidR="00597937" w:rsidRPr="00C60F60" w:rsidRDefault="00597937" w:rsidP="008A3056">
            <w:pPr>
              <w:rPr>
                <w:rFonts w:cs="Times New Roman"/>
                <w:sz w:val="2"/>
                <w:szCs w:val="2"/>
              </w:rPr>
            </w:pPr>
          </w:p>
        </w:tc>
        <w:tc>
          <w:tcPr>
            <w:tcW w:w="3260" w:type="dxa"/>
          </w:tcPr>
          <w:p w14:paraId="6C2724E5" w14:textId="77777777" w:rsidR="00597937" w:rsidRPr="008A3056" w:rsidRDefault="00597937" w:rsidP="008A3056">
            <w:pPr>
              <w:pStyle w:val="Standard"/>
              <w:rPr>
                <w:rFonts w:eastAsia="Times" w:cs="Times New Roman"/>
                <w:sz w:val="20"/>
                <w:szCs w:val="20"/>
              </w:rPr>
            </w:pPr>
            <w:r w:rsidRPr="008A3056">
              <w:rPr>
                <w:rFonts w:eastAsia="Times" w:cs="Times New Roman"/>
                <w:sz w:val="20"/>
                <w:szCs w:val="20"/>
              </w:rPr>
              <w:t>Wymagania dotyczące zabudowy</w:t>
            </w:r>
          </w:p>
          <w:p w14:paraId="34BF62EC" w14:textId="77777777" w:rsidR="00597937" w:rsidRPr="008A3056" w:rsidRDefault="00597937" w:rsidP="008A3056">
            <w:pPr>
              <w:pStyle w:val="Standard"/>
              <w:rPr>
                <w:rFonts w:eastAsia="Times" w:cs="Times New Roman"/>
                <w:sz w:val="20"/>
                <w:szCs w:val="20"/>
              </w:rPr>
            </w:pPr>
            <w:r w:rsidRPr="008A3056">
              <w:rPr>
                <w:rFonts w:eastAsia="Times" w:cs="Times New Roman"/>
                <w:sz w:val="20"/>
                <w:szCs w:val="20"/>
              </w:rPr>
              <w:t>i zagospodarowania terenu położonego</w:t>
            </w:r>
          </w:p>
          <w:p w14:paraId="2D42C9C8" w14:textId="77777777" w:rsidR="00597937" w:rsidRPr="008A3056" w:rsidRDefault="00597937" w:rsidP="008A3056">
            <w:pPr>
              <w:pStyle w:val="Standard"/>
              <w:rPr>
                <w:rFonts w:eastAsia="Times" w:cs="Times New Roman"/>
                <w:sz w:val="20"/>
                <w:szCs w:val="20"/>
              </w:rPr>
            </w:pPr>
            <w:r w:rsidRPr="008A3056">
              <w:rPr>
                <w:rFonts w:eastAsia="Times" w:cs="Times New Roman"/>
                <w:sz w:val="20"/>
                <w:szCs w:val="20"/>
              </w:rPr>
              <w:t>na obszarach szczególnego zagrożenia</w:t>
            </w:r>
          </w:p>
          <w:p w14:paraId="5F64212E" w14:textId="7643D385" w:rsidR="00597937" w:rsidRPr="00C60F60" w:rsidRDefault="00597937" w:rsidP="008A3056">
            <w:pPr>
              <w:pStyle w:val="TableParagraph"/>
              <w:spacing w:before="38" w:line="280" w:lineRule="auto"/>
              <w:ind w:right="158"/>
              <w:rPr>
                <w:sz w:val="20"/>
              </w:rPr>
            </w:pPr>
            <w:r w:rsidRPr="008A3056">
              <w:rPr>
                <w:rFonts w:eastAsia="Times"/>
                <w:sz w:val="20"/>
                <w:szCs w:val="20"/>
              </w:rPr>
              <w:t>powodzią</w:t>
            </w:r>
          </w:p>
        </w:tc>
        <w:tc>
          <w:tcPr>
            <w:tcW w:w="3395" w:type="dxa"/>
          </w:tcPr>
          <w:p w14:paraId="1F59DADF" w14:textId="62A047EA" w:rsidR="00597937" w:rsidRPr="0058509A" w:rsidRDefault="0058509A" w:rsidP="008A3056">
            <w:pPr>
              <w:pStyle w:val="NormalnyWeb"/>
              <w:widowControl/>
              <w:suppressAutoHyphens w:val="0"/>
              <w:autoSpaceDN/>
              <w:spacing w:before="100" w:beforeAutospacing="1" w:after="100" w:afterAutospacing="1"/>
              <w:textAlignment w:val="auto"/>
              <w:rPr>
                <w:rFonts w:ascii="Times New Roman" w:hAnsi="Times New Roman" w:cs="Times New Roman"/>
                <w:sz w:val="20"/>
                <w:szCs w:val="20"/>
              </w:rPr>
            </w:pPr>
            <w:r w:rsidRPr="0058509A">
              <w:rPr>
                <w:rFonts w:ascii="Times New Roman" w:hAnsi="Times New Roman" w:cs="Times New Roman"/>
                <w:sz w:val="20"/>
                <w:szCs w:val="20"/>
              </w:rPr>
              <w:t>Teren inwestycyjny nie znajduje się na obszarach zagrożenia powodziowego.</w:t>
            </w:r>
          </w:p>
        </w:tc>
      </w:tr>
    </w:tbl>
    <w:tbl>
      <w:tblPr>
        <w:tblW w:w="9923" w:type="dxa"/>
        <w:tblInd w:w="-3" w:type="dxa"/>
        <w:tblLayout w:type="fixed"/>
        <w:tblCellMar>
          <w:left w:w="10" w:type="dxa"/>
          <w:right w:w="10" w:type="dxa"/>
        </w:tblCellMar>
        <w:tblLook w:val="04A0" w:firstRow="1" w:lastRow="0" w:firstColumn="1" w:lastColumn="0" w:noHBand="0" w:noVBand="1"/>
      </w:tblPr>
      <w:tblGrid>
        <w:gridCol w:w="3261"/>
        <w:gridCol w:w="3260"/>
        <w:gridCol w:w="3402"/>
      </w:tblGrid>
      <w:tr w:rsidR="00114BAB" w:rsidRPr="0094026F" w14:paraId="7C1C48A1" w14:textId="77777777" w:rsidTr="00BB6EAD">
        <w:trPr>
          <w:trHeight w:val="1349"/>
        </w:trPr>
        <w:tc>
          <w:tcPr>
            <w:tcW w:w="3261" w:type="dxa"/>
            <w:vMerge w:val="restart"/>
            <w:tcBorders>
              <w:top w:val="single" w:sz="4" w:space="0" w:color="auto"/>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2CDC3804" w14:textId="77777777" w:rsidR="00742E74" w:rsidRPr="0094026F" w:rsidRDefault="00742E74">
            <w:pPr>
              <w:rPr>
                <w:rFonts w:cs="Times New Roman"/>
                <w:sz w:val="20"/>
                <w:szCs w:val="20"/>
              </w:rPr>
            </w:pPr>
          </w:p>
        </w:tc>
        <w:tc>
          <w:tcPr>
            <w:tcW w:w="3260" w:type="dxa"/>
            <w:tcBorders>
              <w:top w:val="single" w:sz="4" w:space="0" w:color="auto"/>
              <w:left w:val="single" w:sz="2" w:space="0" w:color="000000"/>
              <w:bottom w:val="single" w:sz="2" w:space="0" w:color="000000"/>
            </w:tcBorders>
            <w:tcMar>
              <w:top w:w="55" w:type="dxa"/>
              <w:left w:w="55" w:type="dxa"/>
              <w:bottom w:w="55" w:type="dxa"/>
              <w:right w:w="55" w:type="dxa"/>
            </w:tcMar>
          </w:tcPr>
          <w:p w14:paraId="175DC11B" w14:textId="22DD6ECB" w:rsidR="00114BAB" w:rsidRPr="0094026F" w:rsidRDefault="00742E74">
            <w:pPr>
              <w:pStyle w:val="Standard"/>
              <w:rPr>
                <w:rFonts w:eastAsia="Times" w:cs="Times New Roman"/>
                <w:sz w:val="20"/>
                <w:szCs w:val="20"/>
              </w:rPr>
            </w:pPr>
            <w:r w:rsidRPr="0094026F">
              <w:rPr>
                <w:rFonts w:eastAsia="Times" w:cs="Times New Roman"/>
                <w:sz w:val="20"/>
                <w:szCs w:val="20"/>
              </w:rPr>
              <w:t>Warunki ochrony dziedzictwa kulturowego i zabytków oraz dóbr kultury współczesnej</w:t>
            </w:r>
          </w:p>
        </w:tc>
        <w:tc>
          <w:tcPr>
            <w:tcW w:w="340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2C5DF83" w14:textId="0C5FDCC5" w:rsidR="00114BAB" w:rsidRPr="0094026F" w:rsidRDefault="0058509A" w:rsidP="004E5D99">
            <w:pPr>
              <w:pStyle w:val="NormalnyWeb"/>
              <w:rPr>
                <w:rFonts w:eastAsia="Times,Bold"/>
                <w:sz w:val="20"/>
                <w:szCs w:val="20"/>
              </w:rPr>
            </w:pPr>
            <w:r w:rsidRPr="0058509A">
              <w:rPr>
                <w:rFonts w:eastAsia="Times,Bold"/>
                <w:sz w:val="20"/>
                <w:szCs w:val="20"/>
              </w:rPr>
              <w:t>Przedmiotowy teren nie znajduje się w strefie archeologicznej.</w:t>
            </w:r>
          </w:p>
        </w:tc>
      </w:tr>
      <w:tr w:rsidR="00114BAB" w:rsidRPr="0094026F" w14:paraId="113D680A"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41B307D" w14:textId="77777777" w:rsidR="00742E74" w:rsidRPr="0094026F" w:rsidRDefault="00742E74">
            <w:pPr>
              <w:rPr>
                <w:rFonts w:cs="Times New Roman"/>
                <w:sz w:val="20"/>
                <w:szCs w:val="20"/>
              </w:rPr>
            </w:pPr>
          </w:p>
        </w:tc>
        <w:tc>
          <w:tcPr>
            <w:tcW w:w="3260" w:type="dxa"/>
            <w:tcBorders>
              <w:left w:val="single" w:sz="2" w:space="0" w:color="000000"/>
              <w:bottom w:val="single" w:sz="2" w:space="0" w:color="000000"/>
            </w:tcBorders>
            <w:tcMar>
              <w:top w:w="55" w:type="dxa"/>
              <w:left w:w="55" w:type="dxa"/>
              <w:bottom w:w="55" w:type="dxa"/>
              <w:right w:w="55" w:type="dxa"/>
            </w:tcMar>
          </w:tcPr>
          <w:p w14:paraId="022020D4" w14:textId="77777777" w:rsidR="00114BAB" w:rsidRPr="0094026F" w:rsidRDefault="00742E74">
            <w:pPr>
              <w:pStyle w:val="Standard"/>
              <w:rPr>
                <w:rFonts w:eastAsia="Times" w:cs="Times New Roman"/>
                <w:sz w:val="20"/>
                <w:szCs w:val="20"/>
              </w:rPr>
            </w:pPr>
            <w:r w:rsidRPr="0094026F">
              <w:rPr>
                <w:rFonts w:eastAsia="Times" w:cs="Times New Roman"/>
                <w:sz w:val="20"/>
                <w:szCs w:val="20"/>
              </w:rPr>
              <w:t>Wymagania dotyczące ochrony innych</w:t>
            </w:r>
          </w:p>
          <w:p w14:paraId="25980A55"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lastRenderedPageBreak/>
              <w:t>terenów lub obiektów podlegających</w:t>
            </w:r>
          </w:p>
          <w:p w14:paraId="54D123E4"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t>ochronie na podstawie przepisów odrębnych</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5AB778" w14:textId="03539315" w:rsidR="00114BAB" w:rsidRPr="0094026F" w:rsidRDefault="0058509A">
            <w:pPr>
              <w:pStyle w:val="TableContents"/>
              <w:rPr>
                <w:rFonts w:eastAsia="Times,Bold" w:cs="Times New Roman"/>
                <w:sz w:val="20"/>
                <w:szCs w:val="20"/>
              </w:rPr>
            </w:pPr>
            <w:r w:rsidRPr="0058509A">
              <w:rPr>
                <w:rFonts w:eastAsia="Times,Bold" w:cs="Times New Roman"/>
                <w:sz w:val="20"/>
                <w:szCs w:val="20"/>
              </w:rPr>
              <w:lastRenderedPageBreak/>
              <w:t xml:space="preserve">Brak negatywnego oddziaływania na </w:t>
            </w:r>
            <w:r w:rsidRPr="0058509A">
              <w:rPr>
                <w:rFonts w:eastAsia="Times,Bold" w:cs="Times New Roman"/>
                <w:sz w:val="20"/>
                <w:szCs w:val="20"/>
              </w:rPr>
              <w:lastRenderedPageBreak/>
              <w:t>inne działki.</w:t>
            </w:r>
          </w:p>
        </w:tc>
      </w:tr>
      <w:tr w:rsidR="00114BAB" w:rsidRPr="0094026F" w14:paraId="3445DCE5"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BCCFB68" w14:textId="77777777" w:rsidR="00742E74" w:rsidRPr="0094026F" w:rsidRDefault="00742E74">
            <w:pPr>
              <w:rPr>
                <w:rFonts w:cs="Times New Roman"/>
                <w:sz w:val="20"/>
                <w:szCs w:val="20"/>
              </w:rPr>
            </w:pPr>
          </w:p>
        </w:tc>
        <w:tc>
          <w:tcPr>
            <w:tcW w:w="3260" w:type="dxa"/>
            <w:tcBorders>
              <w:left w:val="single" w:sz="2" w:space="0" w:color="000000"/>
              <w:bottom w:val="single" w:sz="2" w:space="0" w:color="000000"/>
            </w:tcBorders>
            <w:tcMar>
              <w:top w:w="55" w:type="dxa"/>
              <w:left w:w="55" w:type="dxa"/>
              <w:bottom w:w="55" w:type="dxa"/>
              <w:right w:w="55" w:type="dxa"/>
            </w:tcMar>
          </w:tcPr>
          <w:p w14:paraId="01D5B255" w14:textId="77777777" w:rsidR="00114BAB" w:rsidRPr="0094026F" w:rsidRDefault="00742E74">
            <w:pPr>
              <w:pStyle w:val="Standard"/>
              <w:rPr>
                <w:rFonts w:eastAsia="Times" w:cs="Times New Roman"/>
                <w:sz w:val="20"/>
                <w:szCs w:val="20"/>
              </w:rPr>
            </w:pPr>
            <w:r w:rsidRPr="0094026F">
              <w:rPr>
                <w:rFonts w:eastAsia="Times" w:cs="Times New Roman"/>
                <w:sz w:val="20"/>
                <w:szCs w:val="20"/>
              </w:rPr>
              <w:t>Warunki i szczegółowe zasady obsługi</w:t>
            </w:r>
          </w:p>
          <w:p w14:paraId="7E270991"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t>w zakresie komunikacji</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A703B4" w14:textId="7A275BEB" w:rsidR="00114BAB" w:rsidRPr="0094026F" w:rsidRDefault="0058509A" w:rsidP="004E5D99">
            <w:pPr>
              <w:pStyle w:val="NormalnyWeb"/>
              <w:widowControl/>
              <w:suppressAutoHyphens w:val="0"/>
              <w:autoSpaceDN/>
              <w:spacing w:before="100" w:beforeAutospacing="1" w:after="100" w:afterAutospacing="1"/>
              <w:textAlignment w:val="auto"/>
              <w:rPr>
                <w:rFonts w:eastAsia="Times,Bold" w:cs="Times New Roman"/>
                <w:sz w:val="20"/>
                <w:szCs w:val="20"/>
              </w:rPr>
            </w:pPr>
            <w:r>
              <w:rPr>
                <w:rFonts w:eastAsia="Times,Bold" w:cs="Times New Roman"/>
                <w:sz w:val="20"/>
                <w:szCs w:val="20"/>
              </w:rPr>
              <w:t>-</w:t>
            </w:r>
          </w:p>
        </w:tc>
      </w:tr>
      <w:tr w:rsidR="00114BAB" w:rsidRPr="0094026F" w14:paraId="605F062C"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738021F" w14:textId="77777777" w:rsidR="00742E74" w:rsidRPr="0094026F" w:rsidRDefault="00742E74">
            <w:pPr>
              <w:rPr>
                <w:rFonts w:cs="Times New Roman"/>
                <w:sz w:val="20"/>
                <w:szCs w:val="20"/>
              </w:rPr>
            </w:pPr>
          </w:p>
        </w:tc>
        <w:tc>
          <w:tcPr>
            <w:tcW w:w="3260" w:type="dxa"/>
            <w:tcBorders>
              <w:left w:val="single" w:sz="2" w:space="0" w:color="000000"/>
              <w:bottom w:val="single" w:sz="2" w:space="0" w:color="000000"/>
            </w:tcBorders>
            <w:tcMar>
              <w:top w:w="55" w:type="dxa"/>
              <w:left w:w="55" w:type="dxa"/>
              <w:bottom w:w="55" w:type="dxa"/>
              <w:right w:w="55" w:type="dxa"/>
            </w:tcMar>
          </w:tcPr>
          <w:p w14:paraId="3AB663A9" w14:textId="77777777" w:rsidR="00114BAB" w:rsidRPr="0094026F" w:rsidRDefault="00742E74">
            <w:pPr>
              <w:pStyle w:val="Standard"/>
              <w:rPr>
                <w:rFonts w:eastAsia="Times" w:cs="Times New Roman"/>
                <w:sz w:val="20"/>
                <w:szCs w:val="20"/>
              </w:rPr>
            </w:pPr>
            <w:r w:rsidRPr="0094026F">
              <w:rPr>
                <w:rFonts w:eastAsia="Times" w:cs="Times New Roman"/>
                <w:sz w:val="20"/>
                <w:szCs w:val="20"/>
              </w:rPr>
              <w:t>Warunki i szczegółowe zasady obsługi</w:t>
            </w:r>
          </w:p>
          <w:p w14:paraId="021A22BD" w14:textId="77777777" w:rsidR="00114BAB" w:rsidRPr="0094026F" w:rsidRDefault="00742E74">
            <w:pPr>
              <w:pStyle w:val="Standard"/>
              <w:autoSpaceDE w:val="0"/>
              <w:rPr>
                <w:rFonts w:eastAsia="Times" w:cs="Times New Roman"/>
                <w:sz w:val="20"/>
                <w:szCs w:val="20"/>
              </w:rPr>
            </w:pPr>
            <w:r w:rsidRPr="0094026F">
              <w:rPr>
                <w:rFonts w:eastAsia="Times" w:cs="Times New Roman"/>
                <w:sz w:val="20"/>
                <w:szCs w:val="20"/>
              </w:rPr>
              <w:t>w zakresie infrastruktury technicznej</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B3660E" w14:textId="52FE3F14" w:rsidR="00114BAB" w:rsidRPr="0094026F" w:rsidRDefault="0058509A" w:rsidP="00FE5225">
            <w:pPr>
              <w:pStyle w:val="TableParagraph"/>
              <w:rPr>
                <w:rFonts w:eastAsia="Times,Bold"/>
                <w:sz w:val="20"/>
                <w:szCs w:val="20"/>
              </w:rPr>
            </w:pPr>
            <w:r>
              <w:rPr>
                <w:rFonts w:eastAsia="Times,Bold"/>
                <w:sz w:val="20"/>
                <w:szCs w:val="20"/>
              </w:rPr>
              <w:t>-</w:t>
            </w:r>
          </w:p>
        </w:tc>
      </w:tr>
      <w:tr w:rsidR="00114BAB" w:rsidRPr="0094026F" w14:paraId="506F1566" w14:textId="77777777" w:rsidTr="00BB6EAD">
        <w:trPr>
          <w:trHeight w:val="521"/>
        </w:trPr>
        <w:tc>
          <w:tcPr>
            <w:tcW w:w="3261" w:type="dxa"/>
            <w:vMerge w:val="restart"/>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387CA3B8" w14:textId="77777777" w:rsidR="00114BAB" w:rsidRPr="002429F7" w:rsidRDefault="00742E74">
            <w:pPr>
              <w:pStyle w:val="Standard"/>
              <w:rPr>
                <w:rFonts w:eastAsia="Times" w:cs="Times New Roman"/>
                <w:sz w:val="16"/>
                <w:szCs w:val="16"/>
              </w:rPr>
            </w:pPr>
            <w:r w:rsidRPr="002429F7">
              <w:rPr>
                <w:rFonts w:eastAsia="Times" w:cs="Times New Roman"/>
                <w:sz w:val="16"/>
                <w:szCs w:val="16"/>
              </w:rPr>
              <w:t>Ustalenia obowiązującego</w:t>
            </w:r>
          </w:p>
          <w:p w14:paraId="20A1AC9A"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miejscowego planu</w:t>
            </w:r>
          </w:p>
          <w:p w14:paraId="756752DA"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zagospodarowania</w:t>
            </w:r>
          </w:p>
          <w:p w14:paraId="17E27D45"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przestrzennego dla działek lub</w:t>
            </w:r>
          </w:p>
          <w:p w14:paraId="66EC6E25"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ich fragmentów, znajdujących</w:t>
            </w:r>
          </w:p>
          <w:p w14:paraId="174A767B"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się w odległości do 100 m</w:t>
            </w:r>
          </w:p>
          <w:p w14:paraId="1EB01BE3"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od granicy terenu objętego</w:t>
            </w:r>
          </w:p>
          <w:p w14:paraId="652A86B7"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przedsięwzięciem</w:t>
            </w:r>
          </w:p>
          <w:p w14:paraId="2B7EFD9D"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deweloperskim lub zadaniem</w:t>
            </w:r>
          </w:p>
          <w:p w14:paraId="41D42F6D" w14:textId="77777777" w:rsidR="00114BAB" w:rsidRPr="002429F7" w:rsidRDefault="00742E74">
            <w:pPr>
              <w:pStyle w:val="Standard"/>
              <w:autoSpaceDE w:val="0"/>
              <w:rPr>
                <w:rFonts w:eastAsia="Times" w:cs="Times New Roman"/>
                <w:sz w:val="16"/>
                <w:szCs w:val="16"/>
              </w:rPr>
            </w:pPr>
            <w:r w:rsidRPr="002429F7">
              <w:rPr>
                <w:rFonts w:eastAsia="Times" w:cs="Times New Roman"/>
                <w:sz w:val="16"/>
                <w:szCs w:val="16"/>
              </w:rPr>
              <w:t>inwestycyjnym</w:t>
            </w:r>
            <w:r w:rsidRPr="002429F7">
              <w:rPr>
                <w:rFonts w:eastAsia="Times" w:cs="Times New Roman"/>
                <w:sz w:val="16"/>
                <w:szCs w:val="16"/>
                <w:vertAlign w:val="superscript"/>
              </w:rPr>
              <w:t>5)</w:t>
            </w:r>
          </w:p>
        </w:tc>
        <w:tc>
          <w:tcPr>
            <w:tcW w:w="3260" w:type="dxa"/>
            <w:tcBorders>
              <w:left w:val="single" w:sz="2" w:space="0" w:color="000000"/>
              <w:bottom w:val="single" w:sz="2" w:space="0" w:color="000000"/>
            </w:tcBorders>
            <w:tcMar>
              <w:top w:w="55" w:type="dxa"/>
              <w:left w:w="55" w:type="dxa"/>
              <w:bottom w:w="55" w:type="dxa"/>
              <w:right w:w="55" w:type="dxa"/>
            </w:tcMar>
          </w:tcPr>
          <w:p w14:paraId="042C35B4" w14:textId="77777777" w:rsidR="00114BAB" w:rsidRPr="0094026F" w:rsidRDefault="00742E74">
            <w:pPr>
              <w:pStyle w:val="Standard"/>
              <w:rPr>
                <w:rFonts w:eastAsia="Times" w:cs="Times New Roman"/>
                <w:sz w:val="20"/>
                <w:szCs w:val="20"/>
              </w:rPr>
            </w:pPr>
            <w:r w:rsidRPr="0094026F">
              <w:rPr>
                <w:rFonts w:eastAsia="Times" w:cs="Times New Roman"/>
                <w:sz w:val="20"/>
                <w:szCs w:val="20"/>
              </w:rPr>
              <w:t>Przeznaczenie terenu</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14EA59" w14:textId="316CC5B3" w:rsidR="00114BAB" w:rsidRPr="0094026F" w:rsidRDefault="0058509A">
            <w:pPr>
              <w:pStyle w:val="TableParagraph"/>
              <w:jc w:val="both"/>
              <w:rPr>
                <w:rFonts w:eastAsia="Times,Bold"/>
                <w:sz w:val="20"/>
                <w:szCs w:val="20"/>
              </w:rPr>
            </w:pPr>
            <w:r>
              <w:rPr>
                <w:rFonts w:eastAsia="Times,Bold"/>
                <w:sz w:val="20"/>
                <w:szCs w:val="20"/>
              </w:rPr>
              <w:t>Zabudowa mieszkalna jednorodzinna i usługowa 28MNU1 / Teren gruntów rolnych 16R.</w:t>
            </w:r>
          </w:p>
        </w:tc>
      </w:tr>
      <w:tr w:rsidR="002F7ECA" w:rsidRPr="0094026F" w14:paraId="40F704F7"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0E33A84" w14:textId="77777777" w:rsidR="002F7ECA" w:rsidRPr="002429F7" w:rsidRDefault="002F7ECA" w:rsidP="002F7ECA">
            <w:pPr>
              <w:pStyle w:val="Standard"/>
              <w:rPr>
                <w:rFonts w:eastAsia="Time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78489AB0" w14:textId="5572AE03" w:rsidR="002F7ECA" w:rsidRPr="004E5D99" w:rsidRDefault="002F7ECA" w:rsidP="002F7ECA">
            <w:pPr>
              <w:pStyle w:val="Standard"/>
              <w:rPr>
                <w:rFonts w:eastAsia="Times" w:cs="Times New Roman"/>
                <w:sz w:val="20"/>
                <w:szCs w:val="20"/>
              </w:rPr>
            </w:pPr>
            <w:r w:rsidRPr="004E5D99">
              <w:rPr>
                <w:rFonts w:eastAsia="Times" w:cs="Times New Roman"/>
                <w:sz w:val="20"/>
                <w:szCs w:val="20"/>
              </w:rPr>
              <w:t>Maksymalna intensywność 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634FBF" w14:textId="77A1F9A4" w:rsidR="002F7ECA" w:rsidRPr="0094026F" w:rsidRDefault="00AB4B18" w:rsidP="002F7ECA">
            <w:pPr>
              <w:pStyle w:val="TableParagraph"/>
              <w:jc w:val="both"/>
              <w:rPr>
                <w:rFonts w:eastAsia="Times,Bold"/>
                <w:sz w:val="20"/>
                <w:szCs w:val="20"/>
              </w:rPr>
            </w:pPr>
            <w:r>
              <w:rPr>
                <w:rFonts w:eastAsia="Times,Bold"/>
                <w:sz w:val="20"/>
                <w:szCs w:val="20"/>
              </w:rPr>
              <w:t>0,4</w:t>
            </w:r>
          </w:p>
        </w:tc>
      </w:tr>
      <w:tr w:rsidR="002F7ECA" w:rsidRPr="0094026F" w14:paraId="29A95BAB"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094C551"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76629767"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Maksymalna i minimalna intensywność</w:t>
            </w:r>
          </w:p>
          <w:p w14:paraId="3F574899"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88EAEE" w14:textId="7CFDDF02" w:rsidR="002F7ECA" w:rsidRPr="0094026F" w:rsidRDefault="00AB4B18" w:rsidP="002F7ECA">
            <w:pPr>
              <w:pStyle w:val="TableParagraph"/>
              <w:rPr>
                <w:rFonts w:eastAsia="Times,Bold"/>
                <w:sz w:val="20"/>
                <w:szCs w:val="20"/>
              </w:rPr>
            </w:pPr>
            <w:r>
              <w:rPr>
                <w:rFonts w:eastAsia="Times,Bold"/>
                <w:sz w:val="20"/>
                <w:szCs w:val="20"/>
              </w:rPr>
              <w:t>Maksymalna 0,4</w:t>
            </w:r>
          </w:p>
        </w:tc>
      </w:tr>
      <w:tr w:rsidR="007F6CC9" w:rsidRPr="0094026F" w14:paraId="6F48333C"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3221E83" w14:textId="77777777" w:rsidR="007F6CC9" w:rsidRPr="002429F7" w:rsidRDefault="007F6CC9"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1EF93BBE" w14:textId="6ED8F0F8" w:rsidR="007F6CC9" w:rsidRPr="0094026F" w:rsidRDefault="007F6CC9" w:rsidP="002F7ECA">
            <w:pPr>
              <w:pStyle w:val="Standard"/>
              <w:rPr>
                <w:rFonts w:eastAsia="Times" w:cs="Times New Roman"/>
                <w:sz w:val="20"/>
                <w:szCs w:val="20"/>
              </w:rPr>
            </w:pPr>
            <w:r w:rsidRPr="004E5D99">
              <w:rPr>
                <w:rFonts w:eastAsia="Times" w:cs="Times New Roman"/>
                <w:sz w:val="20"/>
                <w:szCs w:val="20"/>
              </w:rPr>
              <w:t>Maksymalna powierzchnia 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75ABAF" w14:textId="43D2D9EE" w:rsidR="007F6CC9" w:rsidRPr="0094026F" w:rsidRDefault="00AB4B18" w:rsidP="002F7ECA">
            <w:pPr>
              <w:pStyle w:val="TableParagraph"/>
              <w:rPr>
                <w:rFonts w:eastAsia="Times,Bold"/>
                <w:sz w:val="20"/>
                <w:szCs w:val="20"/>
              </w:rPr>
            </w:pPr>
            <w:r>
              <w:rPr>
                <w:rFonts w:eastAsia="Times,Bold"/>
                <w:sz w:val="20"/>
                <w:szCs w:val="20"/>
              </w:rPr>
              <w:t>-</w:t>
            </w:r>
          </w:p>
        </w:tc>
      </w:tr>
      <w:tr w:rsidR="002F7ECA" w:rsidRPr="0094026F" w14:paraId="45653D9A"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12E733B"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4E077C8B"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Maksymalna wysokość 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41BFBC" w14:textId="5A1B07FF" w:rsidR="002F7ECA" w:rsidRPr="0094026F" w:rsidRDefault="00AB4B18" w:rsidP="002F7ECA">
            <w:pPr>
              <w:pStyle w:val="TableContents"/>
              <w:rPr>
                <w:rFonts w:eastAsia="Times,Bold" w:cs="Times New Roman"/>
                <w:sz w:val="20"/>
                <w:szCs w:val="20"/>
              </w:rPr>
            </w:pPr>
            <w:r>
              <w:rPr>
                <w:rFonts w:eastAsia="Times,Bold" w:cs="Times New Roman"/>
                <w:sz w:val="20"/>
                <w:szCs w:val="20"/>
              </w:rPr>
              <w:t>9,5M</w:t>
            </w:r>
          </w:p>
        </w:tc>
      </w:tr>
      <w:tr w:rsidR="002F7ECA" w:rsidRPr="0094026F" w14:paraId="1E2825C4"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7F92086"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3AF29B7A" w14:textId="36917025" w:rsidR="002F7ECA" w:rsidRPr="0094026F" w:rsidRDefault="002F7ECA" w:rsidP="00EC2967">
            <w:pPr>
              <w:pStyle w:val="Standard"/>
              <w:rPr>
                <w:rFonts w:eastAsia="Times" w:cs="Times New Roman"/>
                <w:sz w:val="20"/>
                <w:szCs w:val="20"/>
              </w:rPr>
            </w:pPr>
            <w:r w:rsidRPr="0094026F">
              <w:rPr>
                <w:rFonts w:eastAsia="Times" w:cs="Times New Roman"/>
                <w:sz w:val="20"/>
                <w:szCs w:val="20"/>
              </w:rPr>
              <w:t>Minimalny udział procentowy powierzchni</w:t>
            </w:r>
            <w:r w:rsidR="00EC2967">
              <w:rPr>
                <w:rFonts w:eastAsia="Times" w:cs="Times New Roman"/>
                <w:sz w:val="20"/>
                <w:szCs w:val="20"/>
              </w:rPr>
              <w:t xml:space="preserve"> </w:t>
            </w:r>
            <w:r w:rsidRPr="0094026F">
              <w:rPr>
                <w:rFonts w:eastAsia="Times" w:cs="Times New Roman"/>
                <w:sz w:val="20"/>
                <w:szCs w:val="20"/>
              </w:rPr>
              <w:t>biologicznie czynnej</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436FE4" w14:textId="35802021" w:rsidR="002F7ECA" w:rsidRPr="0094026F" w:rsidRDefault="00AB4B18" w:rsidP="002F7ECA">
            <w:pPr>
              <w:pStyle w:val="TableContents"/>
              <w:rPr>
                <w:rFonts w:eastAsia="Times,Bold" w:cs="Times New Roman"/>
                <w:sz w:val="20"/>
                <w:szCs w:val="20"/>
              </w:rPr>
            </w:pPr>
            <w:r>
              <w:rPr>
                <w:rFonts w:eastAsia="Times,Bold" w:cs="Times New Roman"/>
                <w:sz w:val="20"/>
                <w:szCs w:val="20"/>
              </w:rPr>
              <w:t>15%</w:t>
            </w:r>
          </w:p>
        </w:tc>
      </w:tr>
      <w:tr w:rsidR="002F7ECA" w:rsidRPr="0094026F" w14:paraId="0EF9628E" w14:textId="77777777" w:rsidTr="00BB6EAD">
        <w:trPr>
          <w:trHeight w:val="263"/>
        </w:trPr>
        <w:tc>
          <w:tcPr>
            <w:tcW w:w="3261" w:type="dxa"/>
            <w:vMerge/>
            <w:tcBorders>
              <w:left w:val="single" w:sz="2" w:space="0" w:color="000000"/>
            </w:tcBorders>
            <w:shd w:val="clear" w:color="auto" w:fill="F2F2F2" w:themeFill="background1" w:themeFillShade="F2"/>
            <w:tcMar>
              <w:top w:w="55" w:type="dxa"/>
              <w:left w:w="55" w:type="dxa"/>
              <w:bottom w:w="55" w:type="dxa"/>
              <w:right w:w="55" w:type="dxa"/>
            </w:tcMar>
          </w:tcPr>
          <w:p w14:paraId="053DA2EE" w14:textId="77777777" w:rsidR="002F7ECA" w:rsidRPr="002429F7" w:rsidRDefault="002F7ECA" w:rsidP="002F7ECA">
            <w:pPr>
              <w:rPr>
                <w:rFonts w:cs="Times New Roman"/>
                <w:sz w:val="16"/>
                <w:szCs w:val="16"/>
              </w:rPr>
            </w:pPr>
          </w:p>
        </w:tc>
        <w:tc>
          <w:tcPr>
            <w:tcW w:w="3260" w:type="dxa"/>
            <w:tcBorders>
              <w:top w:val="single" w:sz="2" w:space="0" w:color="000000"/>
              <w:left w:val="single" w:sz="2" w:space="0" w:color="000000"/>
              <w:bottom w:val="single" w:sz="4" w:space="0" w:color="auto"/>
            </w:tcBorders>
            <w:tcMar>
              <w:top w:w="55" w:type="dxa"/>
              <w:left w:w="55" w:type="dxa"/>
              <w:bottom w:w="55" w:type="dxa"/>
              <w:right w:w="55" w:type="dxa"/>
            </w:tcMar>
          </w:tcPr>
          <w:p w14:paraId="28A025F5"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Minimalna liczba miejsc do parkowania</w:t>
            </w:r>
          </w:p>
        </w:tc>
        <w:tc>
          <w:tcPr>
            <w:tcW w:w="3402"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22DCE2E6" w14:textId="0F5D66E3" w:rsidR="002F7ECA" w:rsidRPr="0094026F" w:rsidRDefault="00AB4B18" w:rsidP="002F7ECA">
            <w:pPr>
              <w:pStyle w:val="TableParagraph"/>
              <w:rPr>
                <w:sz w:val="20"/>
                <w:szCs w:val="20"/>
              </w:rPr>
            </w:pPr>
            <w:r>
              <w:rPr>
                <w:sz w:val="20"/>
                <w:szCs w:val="20"/>
              </w:rPr>
              <w:t>1</w:t>
            </w:r>
          </w:p>
        </w:tc>
      </w:tr>
      <w:tr w:rsidR="002F7ECA" w:rsidRPr="0094026F" w14:paraId="7626897D" w14:textId="77777777" w:rsidTr="00BB6EAD">
        <w:trPr>
          <w:trHeight w:val="1377"/>
        </w:trPr>
        <w:tc>
          <w:tcPr>
            <w:tcW w:w="3261" w:type="dxa"/>
            <w:vMerge w:val="restart"/>
            <w:tcBorders>
              <w:top w:val="single" w:sz="4" w:space="0" w:color="auto"/>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046A2A0" w14:textId="78FEEF21" w:rsidR="002F7ECA" w:rsidRPr="002429F7" w:rsidRDefault="002F7ECA" w:rsidP="002F7ECA">
            <w:pPr>
              <w:pStyle w:val="Standard"/>
              <w:rPr>
                <w:rFonts w:eastAsia="Times" w:cs="Times New Roman"/>
                <w:sz w:val="16"/>
                <w:szCs w:val="16"/>
              </w:rPr>
            </w:pPr>
            <w:r w:rsidRPr="002429F7">
              <w:rPr>
                <w:rFonts w:eastAsia="Times" w:cs="Times New Roman"/>
                <w:sz w:val="16"/>
                <w:szCs w:val="16"/>
              </w:rPr>
              <w:t>Ustalenia decyzji o warunkach</w:t>
            </w:r>
          </w:p>
          <w:p w14:paraId="00D9A115"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zabudowy albo decyzji</w:t>
            </w:r>
          </w:p>
          <w:p w14:paraId="380544A6"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o ustaleniu lokalizacji</w:t>
            </w:r>
          </w:p>
          <w:p w14:paraId="3D27599D"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inwestycji celu publicznego</w:t>
            </w:r>
          </w:p>
          <w:p w14:paraId="29A5C204"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dla terenu objętego</w:t>
            </w:r>
          </w:p>
          <w:p w14:paraId="5710CF18"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przedsięwzięciem</w:t>
            </w:r>
          </w:p>
          <w:p w14:paraId="3AE5BC09"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deweloperskim lub zadaniem</w:t>
            </w:r>
          </w:p>
          <w:p w14:paraId="1A6B89D3"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inwestycyjnym w przypadku</w:t>
            </w:r>
          </w:p>
          <w:p w14:paraId="2A93345A"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braku miejscowego planu</w:t>
            </w:r>
          </w:p>
          <w:p w14:paraId="6C4C2C38" w14:textId="77777777" w:rsidR="002F7ECA" w:rsidRPr="002429F7" w:rsidRDefault="002F7ECA" w:rsidP="002F7ECA">
            <w:pPr>
              <w:pStyle w:val="Standard"/>
              <w:autoSpaceDE w:val="0"/>
              <w:rPr>
                <w:rFonts w:eastAsia="Times" w:cs="Times New Roman"/>
                <w:sz w:val="16"/>
                <w:szCs w:val="16"/>
              </w:rPr>
            </w:pPr>
            <w:r w:rsidRPr="002429F7">
              <w:rPr>
                <w:rFonts w:eastAsia="Times" w:cs="Times New Roman"/>
                <w:sz w:val="16"/>
                <w:szCs w:val="16"/>
              </w:rPr>
              <w:t>zagospodarowania</w:t>
            </w:r>
          </w:p>
        </w:tc>
        <w:tc>
          <w:tcPr>
            <w:tcW w:w="3260" w:type="dxa"/>
            <w:tcBorders>
              <w:top w:val="single" w:sz="4" w:space="0" w:color="auto"/>
              <w:left w:val="single" w:sz="2" w:space="0" w:color="000000"/>
              <w:bottom w:val="single" w:sz="2" w:space="0" w:color="000000"/>
            </w:tcBorders>
            <w:tcMar>
              <w:top w:w="55" w:type="dxa"/>
              <w:left w:w="55" w:type="dxa"/>
              <w:bottom w:w="55" w:type="dxa"/>
              <w:right w:w="55" w:type="dxa"/>
            </w:tcMar>
          </w:tcPr>
          <w:p w14:paraId="41496425"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Funkcja zabudowy i zagospodarowania</w:t>
            </w:r>
          </w:p>
          <w:p w14:paraId="3793A666"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terenu</w:t>
            </w:r>
          </w:p>
        </w:tc>
        <w:tc>
          <w:tcPr>
            <w:tcW w:w="340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4D0CC6C" w14:textId="77777777" w:rsidR="00312556" w:rsidRPr="00312556" w:rsidRDefault="00312556" w:rsidP="00312556">
            <w:pPr>
              <w:pStyle w:val="TableParagraph"/>
              <w:spacing w:line="230" w:lineRule="exact"/>
              <w:rPr>
                <w:rFonts w:eastAsia="Times"/>
                <w:sz w:val="20"/>
                <w:szCs w:val="20"/>
              </w:rPr>
            </w:pPr>
            <w:r w:rsidRPr="00312556">
              <w:rPr>
                <w:rFonts w:eastAsia="Times"/>
                <w:sz w:val="20"/>
                <w:szCs w:val="20"/>
              </w:rPr>
              <w:t xml:space="preserve">Sposób użytkowania obiektów </w:t>
            </w:r>
          </w:p>
          <w:p w14:paraId="493F1989" w14:textId="77777777" w:rsidR="00312556" w:rsidRPr="00312556" w:rsidRDefault="00312556" w:rsidP="00312556">
            <w:pPr>
              <w:pStyle w:val="TableParagraph"/>
              <w:spacing w:line="230" w:lineRule="exact"/>
              <w:rPr>
                <w:rFonts w:eastAsia="Times"/>
                <w:sz w:val="20"/>
                <w:szCs w:val="20"/>
              </w:rPr>
            </w:pPr>
            <w:r w:rsidRPr="00312556">
              <w:rPr>
                <w:rFonts w:eastAsia="Times"/>
                <w:sz w:val="20"/>
                <w:szCs w:val="20"/>
              </w:rPr>
              <w:t xml:space="preserve">budowlanych oraz zagospodarowania </w:t>
            </w:r>
          </w:p>
          <w:p w14:paraId="2C0926E9" w14:textId="14C36F7E" w:rsidR="002F7ECA" w:rsidRPr="0094026F" w:rsidRDefault="00312556" w:rsidP="00312556">
            <w:pPr>
              <w:pStyle w:val="TableParagraph"/>
              <w:spacing w:line="230" w:lineRule="exact"/>
              <w:rPr>
                <w:rFonts w:eastAsia="Times"/>
                <w:sz w:val="20"/>
                <w:szCs w:val="20"/>
              </w:rPr>
            </w:pPr>
            <w:r w:rsidRPr="00312556">
              <w:rPr>
                <w:rFonts w:eastAsia="Times"/>
                <w:sz w:val="20"/>
                <w:szCs w:val="20"/>
              </w:rPr>
              <w:t>terenu</w:t>
            </w:r>
          </w:p>
        </w:tc>
      </w:tr>
      <w:tr w:rsidR="002F7ECA" w:rsidRPr="0094026F" w14:paraId="47D31F6E"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3F75803D" w14:textId="77777777" w:rsidR="002F7ECA" w:rsidRPr="002429F7" w:rsidRDefault="002F7ECA" w:rsidP="002F7ECA">
            <w:pPr>
              <w:rPr>
                <w:rFonts w:cs="Times New Roman"/>
                <w:sz w:val="16"/>
                <w:szCs w:val="16"/>
              </w:rPr>
            </w:pPr>
          </w:p>
        </w:tc>
        <w:tc>
          <w:tcPr>
            <w:tcW w:w="666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9C57982" w14:textId="0E2CE50A" w:rsidR="002F7ECA" w:rsidRPr="0094026F" w:rsidRDefault="002F7ECA" w:rsidP="002F7ECA">
            <w:pPr>
              <w:pStyle w:val="Standard"/>
              <w:rPr>
                <w:rFonts w:eastAsia="Times" w:cs="Times New Roman"/>
                <w:sz w:val="20"/>
                <w:szCs w:val="20"/>
              </w:rPr>
            </w:pPr>
            <w:r w:rsidRPr="0094026F">
              <w:rPr>
                <w:rFonts w:eastAsia="Times" w:cs="Times New Roman"/>
                <w:sz w:val="20"/>
                <w:szCs w:val="20"/>
              </w:rPr>
              <w:t>Cechy zabudowy i zagospodarowania terenu:</w:t>
            </w:r>
            <w:r w:rsidRPr="0094026F">
              <w:rPr>
                <w:rFonts w:eastAsia="Times,Bold" w:cs="Times New Roman"/>
                <w:sz w:val="20"/>
                <w:szCs w:val="20"/>
              </w:rPr>
              <w:t xml:space="preserve"> </w:t>
            </w:r>
          </w:p>
        </w:tc>
      </w:tr>
      <w:tr w:rsidR="002F7ECA" w:rsidRPr="0094026F" w14:paraId="6DC1EC9E"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969A970"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3595E56F"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gabaryty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8FB28F" w14:textId="172525E2"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771F580A"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39F4CFA"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5158FC18"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forma architektoniczna</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CC066C" w14:textId="2DE6AB1D"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64D7E859"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8816CAD"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6832D1D5"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usytuowanie linii 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A8BFEF" w14:textId="053F4551"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5FA92FFF"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9F984D6"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0469D745"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intensywność wykorzystania terenu</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741727" w14:textId="6752D65E"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682107D5" w14:textId="77777777" w:rsidTr="00BB6EAD">
        <w:trPr>
          <w:trHeight w:val="263"/>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8A33B26"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29212820" w14:textId="77777777" w:rsidR="002F7ECA" w:rsidRPr="00726405" w:rsidRDefault="002F7ECA" w:rsidP="002F7ECA">
            <w:pPr>
              <w:pStyle w:val="Standard"/>
              <w:rPr>
                <w:rFonts w:eastAsia="Times" w:cs="Times New Roman"/>
                <w:sz w:val="20"/>
                <w:szCs w:val="20"/>
              </w:rPr>
            </w:pPr>
            <w:r w:rsidRPr="00726405">
              <w:rPr>
                <w:rFonts w:eastAsia="Times" w:cs="Times New Roman"/>
                <w:sz w:val="20"/>
                <w:szCs w:val="20"/>
              </w:rPr>
              <w:t>warunki ochrony środowiska i zdrowia</w:t>
            </w:r>
          </w:p>
          <w:p w14:paraId="780D2F42" w14:textId="77777777" w:rsidR="002F7ECA" w:rsidRPr="00726405" w:rsidRDefault="002F7ECA" w:rsidP="002F7ECA">
            <w:pPr>
              <w:pStyle w:val="Standard"/>
              <w:autoSpaceDE w:val="0"/>
              <w:rPr>
                <w:rFonts w:eastAsia="Times" w:cs="Times New Roman"/>
                <w:sz w:val="20"/>
                <w:szCs w:val="20"/>
              </w:rPr>
            </w:pPr>
            <w:r w:rsidRPr="00726405">
              <w:rPr>
                <w:rFonts w:eastAsia="Times" w:cs="Times New Roman"/>
                <w:sz w:val="20"/>
                <w:szCs w:val="20"/>
              </w:rPr>
              <w:t>ludzi, przyrody i krajobrazu</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DAFCCD" w14:textId="6FF6B8D9"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02EECFBA" w14:textId="77777777" w:rsidTr="00BB6EAD">
        <w:trPr>
          <w:trHeight w:val="1057"/>
        </w:trPr>
        <w:tc>
          <w:tcPr>
            <w:tcW w:w="3261" w:type="dxa"/>
            <w:vMerge w:val="restart"/>
            <w:tcBorders>
              <w:top w:val="single" w:sz="4" w:space="0" w:color="auto"/>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6365B88" w14:textId="066B4E72" w:rsidR="002F7ECA" w:rsidRPr="002429F7" w:rsidRDefault="002F7ECA" w:rsidP="002F7ECA">
            <w:pPr>
              <w:rPr>
                <w:rFonts w:cs="Times New Roman"/>
                <w:sz w:val="16"/>
                <w:szCs w:val="16"/>
              </w:rPr>
            </w:pPr>
          </w:p>
        </w:tc>
        <w:tc>
          <w:tcPr>
            <w:tcW w:w="3260" w:type="dxa"/>
            <w:tcBorders>
              <w:top w:val="single" w:sz="4" w:space="0" w:color="auto"/>
              <w:left w:val="single" w:sz="2" w:space="0" w:color="000000"/>
              <w:bottom w:val="single" w:sz="2" w:space="0" w:color="000000"/>
            </w:tcBorders>
            <w:tcMar>
              <w:top w:w="55" w:type="dxa"/>
              <w:left w:w="55" w:type="dxa"/>
              <w:bottom w:w="55" w:type="dxa"/>
              <w:right w:w="55" w:type="dxa"/>
            </w:tcMar>
          </w:tcPr>
          <w:p w14:paraId="7E62527C"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wymagania dotyczące zabudowy i zagospodarowania</w:t>
            </w:r>
          </w:p>
          <w:p w14:paraId="1D035656"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terenu położonego na obszarach</w:t>
            </w:r>
          </w:p>
          <w:p w14:paraId="2413DB50"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szczególnego zagrożenia powodzią</w:t>
            </w:r>
          </w:p>
        </w:tc>
        <w:tc>
          <w:tcPr>
            <w:tcW w:w="340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8D15D23" w14:textId="671E61D4"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6A69F899" w14:textId="77777777" w:rsidTr="00BB6EAD">
        <w:trPr>
          <w:trHeight w:val="156"/>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EA3B50A"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09650965"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warunki ochrony dziedzictwa kulturowego</w:t>
            </w:r>
          </w:p>
          <w:p w14:paraId="04261A1F"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i zabytków oraz dóbr kultury</w:t>
            </w:r>
          </w:p>
          <w:p w14:paraId="44C4D41B"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współczesnej</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09D62A" w14:textId="139BEBBE"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7CEEF203" w14:textId="77777777" w:rsidTr="00BB6EAD">
        <w:trPr>
          <w:trHeight w:val="156"/>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E7302A2"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1D390720"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wymagania dotyczące ochrony innych</w:t>
            </w:r>
          </w:p>
          <w:p w14:paraId="2FD31D49"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terenów lub obiektów podlegających</w:t>
            </w:r>
          </w:p>
          <w:p w14:paraId="51173802"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ochronie na podstawie przepisów odrębnych</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CC914D" w14:textId="5FAF96D0"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2F7ECA" w:rsidRPr="0094026F" w14:paraId="7B075307" w14:textId="77777777" w:rsidTr="00BB6EAD">
        <w:trPr>
          <w:trHeight w:val="156"/>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5C76263" w14:textId="77777777" w:rsidR="002F7ECA" w:rsidRPr="002429F7" w:rsidRDefault="002F7ECA" w:rsidP="002F7ECA">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7D166620" w14:textId="77777777" w:rsidR="002F7ECA" w:rsidRPr="0094026F" w:rsidRDefault="002F7ECA" w:rsidP="002F7ECA">
            <w:pPr>
              <w:pStyle w:val="Standard"/>
              <w:rPr>
                <w:rFonts w:eastAsia="Times" w:cs="Times New Roman"/>
                <w:sz w:val="20"/>
                <w:szCs w:val="20"/>
              </w:rPr>
            </w:pPr>
            <w:r w:rsidRPr="0094026F">
              <w:rPr>
                <w:rFonts w:eastAsia="Times" w:cs="Times New Roman"/>
                <w:sz w:val="20"/>
                <w:szCs w:val="20"/>
              </w:rPr>
              <w:t>warunki i szczegółowe zasady obsługi</w:t>
            </w:r>
          </w:p>
          <w:p w14:paraId="5F58C4B2" w14:textId="77777777" w:rsidR="002F7ECA" w:rsidRPr="0094026F" w:rsidRDefault="002F7ECA" w:rsidP="002F7ECA">
            <w:pPr>
              <w:pStyle w:val="Standard"/>
              <w:autoSpaceDE w:val="0"/>
              <w:rPr>
                <w:rFonts w:eastAsia="Times" w:cs="Times New Roman"/>
                <w:sz w:val="20"/>
                <w:szCs w:val="20"/>
              </w:rPr>
            </w:pPr>
            <w:r w:rsidRPr="0094026F">
              <w:rPr>
                <w:rFonts w:eastAsia="Times" w:cs="Times New Roman"/>
                <w:sz w:val="20"/>
                <w:szCs w:val="20"/>
              </w:rPr>
              <w:t>w zakresie komunikacji</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7ED03B" w14:textId="6E398BA4" w:rsidR="002F7ECA" w:rsidRPr="0094026F" w:rsidRDefault="00AB4B18" w:rsidP="002F7ECA">
            <w:pPr>
              <w:pStyle w:val="Standard"/>
              <w:rPr>
                <w:rFonts w:eastAsia="Times" w:cs="Times New Roman"/>
                <w:sz w:val="20"/>
                <w:szCs w:val="20"/>
              </w:rPr>
            </w:pPr>
            <w:r w:rsidRPr="00AB4B18">
              <w:rPr>
                <w:rFonts w:eastAsia="Times" w:cs="Times New Roman"/>
                <w:sz w:val="20"/>
                <w:szCs w:val="20"/>
              </w:rPr>
              <w:t>NIE DOTYCZY</w:t>
            </w:r>
          </w:p>
        </w:tc>
      </w:tr>
      <w:tr w:rsidR="000737ED" w:rsidRPr="0094026F" w14:paraId="37335B42" w14:textId="77777777" w:rsidTr="00BB6EAD">
        <w:trPr>
          <w:trHeight w:val="156"/>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3E64A355" w14:textId="77777777" w:rsidR="000737ED" w:rsidRPr="002429F7" w:rsidRDefault="000737ED" w:rsidP="000737ED">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6E640BC6"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warunki i szczegółowe zasady obsługi</w:t>
            </w:r>
          </w:p>
          <w:p w14:paraId="35DAC0C2" w14:textId="0F248EF6" w:rsidR="000737ED" w:rsidRPr="0094026F" w:rsidRDefault="000737ED" w:rsidP="000737ED">
            <w:pPr>
              <w:pStyle w:val="Standard"/>
              <w:rPr>
                <w:rFonts w:eastAsia="Times" w:cs="Times New Roman"/>
                <w:sz w:val="20"/>
                <w:szCs w:val="20"/>
              </w:rPr>
            </w:pPr>
            <w:r w:rsidRPr="0094026F">
              <w:rPr>
                <w:rFonts w:eastAsia="Times" w:cs="Times New Roman"/>
                <w:sz w:val="20"/>
                <w:szCs w:val="20"/>
              </w:rPr>
              <w:t>w zakresie infrastruktury technicznej</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2193E4" w14:textId="30AF09DD" w:rsidR="000737ED" w:rsidRPr="0094026F" w:rsidRDefault="00AB4B18" w:rsidP="000737ED">
            <w:pPr>
              <w:pStyle w:val="Standard"/>
              <w:rPr>
                <w:rFonts w:eastAsia="Times,Bold" w:cs="Times New Roman"/>
                <w:sz w:val="20"/>
                <w:szCs w:val="20"/>
              </w:rPr>
            </w:pPr>
            <w:r w:rsidRPr="00AB4B18">
              <w:rPr>
                <w:rFonts w:eastAsia="Times" w:cs="Times New Roman"/>
                <w:sz w:val="20"/>
                <w:szCs w:val="20"/>
              </w:rPr>
              <w:t>NIE DOTYCZY</w:t>
            </w:r>
          </w:p>
        </w:tc>
      </w:tr>
      <w:tr w:rsidR="000737ED" w:rsidRPr="0094026F" w14:paraId="57BB324D" w14:textId="77777777" w:rsidTr="00BB6EAD">
        <w:trPr>
          <w:trHeight w:val="156"/>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24FF3C80" w14:textId="77777777" w:rsidR="000737ED" w:rsidRPr="002429F7" w:rsidRDefault="000737ED" w:rsidP="000737ED">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6EC0D190" w14:textId="4DAB1ABA" w:rsidR="000737ED" w:rsidRPr="00392371" w:rsidRDefault="004A7737" w:rsidP="00392371">
            <w:pPr>
              <w:pStyle w:val="Standard"/>
              <w:rPr>
                <w:rFonts w:eastAsia="Times" w:cs="Times New Roman"/>
                <w:sz w:val="20"/>
                <w:szCs w:val="20"/>
              </w:rPr>
            </w:pPr>
            <w:r w:rsidRPr="00392371">
              <w:rPr>
                <w:rFonts w:eastAsia="Times" w:cs="Times New Roman"/>
                <w:sz w:val="20"/>
                <w:szCs w:val="20"/>
              </w:rPr>
              <w:t>m</w:t>
            </w:r>
            <w:r w:rsidR="000737ED" w:rsidRPr="00392371">
              <w:rPr>
                <w:rFonts w:eastAsia="Times" w:cs="Times New Roman"/>
                <w:sz w:val="20"/>
                <w:szCs w:val="20"/>
              </w:rPr>
              <w:t xml:space="preserve">inimalny udział procentowy </w:t>
            </w:r>
            <w:r w:rsidR="000737ED" w:rsidRPr="00392371">
              <w:rPr>
                <w:rFonts w:eastAsia="Times" w:cs="Times New Roman"/>
                <w:sz w:val="20"/>
                <w:szCs w:val="20"/>
              </w:rPr>
              <w:lastRenderedPageBreak/>
              <w:t>powierzchni biologiczn</w:t>
            </w:r>
            <w:r w:rsidRPr="00392371">
              <w:rPr>
                <w:rFonts w:eastAsia="Times" w:cs="Times New Roman"/>
                <w:sz w:val="20"/>
                <w:szCs w:val="20"/>
              </w:rPr>
              <w:t>ie czynnej</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34840F" w14:textId="461A43B8" w:rsidR="000737ED" w:rsidRPr="0094026F" w:rsidRDefault="00AB4B18" w:rsidP="000737ED">
            <w:pPr>
              <w:pStyle w:val="Standard"/>
              <w:rPr>
                <w:rFonts w:eastAsia="Times" w:cs="Times New Roman"/>
                <w:sz w:val="20"/>
                <w:szCs w:val="20"/>
              </w:rPr>
            </w:pPr>
            <w:r w:rsidRPr="00AB4B18">
              <w:rPr>
                <w:rFonts w:eastAsia="Times" w:cs="Times New Roman"/>
                <w:sz w:val="20"/>
                <w:szCs w:val="20"/>
              </w:rPr>
              <w:lastRenderedPageBreak/>
              <w:t>NIE DOTYCZY</w:t>
            </w:r>
          </w:p>
        </w:tc>
      </w:tr>
      <w:tr w:rsidR="000737ED" w:rsidRPr="0094026F" w14:paraId="4AA756B5" w14:textId="77777777" w:rsidTr="00BB6EAD">
        <w:trPr>
          <w:trHeight w:val="156"/>
        </w:trPr>
        <w:tc>
          <w:tcPr>
            <w:tcW w:w="3261"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70250C7" w14:textId="77777777" w:rsidR="000737ED" w:rsidRPr="002429F7" w:rsidRDefault="000737ED" w:rsidP="000737ED">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7EE197B7" w14:textId="4369593D" w:rsidR="000737ED" w:rsidRPr="00392371" w:rsidRDefault="004A7737" w:rsidP="00392371">
            <w:pPr>
              <w:pStyle w:val="Standard"/>
              <w:rPr>
                <w:rFonts w:eastAsia="Times" w:cs="Times New Roman"/>
                <w:sz w:val="20"/>
                <w:szCs w:val="20"/>
              </w:rPr>
            </w:pPr>
            <w:r w:rsidRPr="00392371">
              <w:rPr>
                <w:rFonts w:eastAsia="Times" w:cs="Times New Roman"/>
                <w:sz w:val="20"/>
                <w:szCs w:val="20"/>
              </w:rPr>
              <w:t>nadziemna intensywność 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8634E1" w14:textId="78A4BAEA" w:rsidR="008D58C2" w:rsidRPr="0094026F" w:rsidRDefault="00AB4B18" w:rsidP="000737ED">
            <w:pPr>
              <w:pStyle w:val="Standard"/>
              <w:rPr>
                <w:rFonts w:eastAsia="Times" w:cs="Times New Roman"/>
                <w:sz w:val="20"/>
                <w:szCs w:val="20"/>
              </w:rPr>
            </w:pPr>
            <w:r w:rsidRPr="00AB4B18">
              <w:rPr>
                <w:rFonts w:eastAsia="Times" w:cs="Times New Roman"/>
                <w:sz w:val="20"/>
                <w:szCs w:val="20"/>
              </w:rPr>
              <w:t>NIE DOTYCZY</w:t>
            </w:r>
          </w:p>
        </w:tc>
      </w:tr>
      <w:tr w:rsidR="000737ED" w:rsidRPr="0094026F" w14:paraId="4494CB94" w14:textId="77777777" w:rsidTr="00BB6EAD">
        <w:trPr>
          <w:trHeight w:val="156"/>
        </w:trPr>
        <w:tc>
          <w:tcPr>
            <w:tcW w:w="3261" w:type="dxa"/>
            <w:vMerge/>
            <w:tcBorders>
              <w:left w:val="single" w:sz="2" w:space="0" w:color="000000"/>
              <w:bottom w:val="single" w:sz="4" w:space="0" w:color="auto"/>
            </w:tcBorders>
            <w:shd w:val="clear" w:color="auto" w:fill="F2F2F2" w:themeFill="background1" w:themeFillShade="F2"/>
            <w:tcMar>
              <w:top w:w="55" w:type="dxa"/>
              <w:left w:w="55" w:type="dxa"/>
              <w:bottom w:w="55" w:type="dxa"/>
              <w:right w:w="55" w:type="dxa"/>
            </w:tcMar>
          </w:tcPr>
          <w:p w14:paraId="63092D73" w14:textId="77777777" w:rsidR="000737ED" w:rsidRPr="002429F7" w:rsidRDefault="000737ED" w:rsidP="000737ED">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0AAB51E6" w14:textId="0D04F2B7" w:rsidR="000737ED" w:rsidRPr="00392371" w:rsidRDefault="004A7737" w:rsidP="00392371">
            <w:pPr>
              <w:pStyle w:val="Standard"/>
              <w:rPr>
                <w:rFonts w:eastAsia="Times" w:cs="Times New Roman"/>
                <w:sz w:val="20"/>
                <w:szCs w:val="20"/>
              </w:rPr>
            </w:pPr>
            <w:r w:rsidRPr="00392371">
              <w:rPr>
                <w:rFonts w:eastAsia="Times" w:cs="Times New Roman"/>
                <w:sz w:val="20"/>
                <w:szCs w:val="20"/>
              </w:rPr>
              <w:t>wysokość zabudowy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718F56" w14:textId="62A39160" w:rsidR="000737ED" w:rsidRPr="0094026F" w:rsidRDefault="00AB4B18" w:rsidP="000737ED">
            <w:pPr>
              <w:pStyle w:val="Standard"/>
              <w:rPr>
                <w:rFonts w:eastAsia="Times" w:cs="Times New Roman"/>
                <w:sz w:val="20"/>
                <w:szCs w:val="20"/>
              </w:rPr>
            </w:pPr>
            <w:r w:rsidRPr="00AB4B18">
              <w:rPr>
                <w:rFonts w:eastAsia="Times" w:cs="Times New Roman"/>
                <w:sz w:val="20"/>
                <w:szCs w:val="20"/>
              </w:rPr>
              <w:t>NIE DOTYCZY</w:t>
            </w:r>
          </w:p>
        </w:tc>
      </w:tr>
      <w:tr w:rsidR="000737ED" w:rsidRPr="0094026F" w14:paraId="6978E312" w14:textId="77777777" w:rsidTr="00BB6EAD">
        <w:trPr>
          <w:trHeight w:val="297"/>
        </w:trPr>
        <w:tc>
          <w:tcPr>
            <w:tcW w:w="3261" w:type="dxa"/>
            <w:vMerge w:val="restart"/>
            <w:tcBorders>
              <w:top w:val="single" w:sz="4" w:space="0" w:color="auto"/>
              <w:left w:val="single" w:sz="2" w:space="0" w:color="000000"/>
            </w:tcBorders>
            <w:shd w:val="clear" w:color="auto" w:fill="F2F2F2" w:themeFill="background1" w:themeFillShade="F2"/>
            <w:tcMar>
              <w:top w:w="55" w:type="dxa"/>
              <w:left w:w="55" w:type="dxa"/>
              <w:bottom w:w="55" w:type="dxa"/>
              <w:right w:w="55" w:type="dxa"/>
            </w:tcMar>
          </w:tcPr>
          <w:p w14:paraId="1B52D7D7" w14:textId="77777777" w:rsidR="000737ED" w:rsidRPr="002429F7" w:rsidRDefault="000737ED" w:rsidP="000737ED">
            <w:pPr>
              <w:pStyle w:val="Standard"/>
              <w:rPr>
                <w:rFonts w:eastAsia="Times" w:cs="Times New Roman"/>
                <w:sz w:val="16"/>
                <w:szCs w:val="16"/>
              </w:rPr>
            </w:pPr>
            <w:r w:rsidRPr="002429F7">
              <w:rPr>
                <w:rFonts w:eastAsia="Times" w:cs="Times New Roman"/>
                <w:sz w:val="16"/>
                <w:szCs w:val="16"/>
              </w:rPr>
              <w:t>Informacje dotyczące</w:t>
            </w:r>
          </w:p>
          <w:p w14:paraId="542F1C3C" w14:textId="77777777" w:rsidR="000737ED" w:rsidRPr="002429F7" w:rsidRDefault="000737ED" w:rsidP="000737ED">
            <w:pPr>
              <w:pStyle w:val="Standard"/>
              <w:autoSpaceDE w:val="0"/>
              <w:rPr>
                <w:rFonts w:eastAsia="Times" w:cs="Times New Roman"/>
                <w:sz w:val="16"/>
                <w:szCs w:val="16"/>
              </w:rPr>
            </w:pPr>
            <w:r w:rsidRPr="002429F7">
              <w:rPr>
                <w:rFonts w:eastAsia="Times" w:cs="Times New Roman"/>
                <w:sz w:val="16"/>
                <w:szCs w:val="16"/>
              </w:rPr>
              <w:t>przewidzianych inwestycji</w:t>
            </w:r>
          </w:p>
          <w:p w14:paraId="2E5B0E6D" w14:textId="77777777" w:rsidR="000737ED" w:rsidRPr="002429F7" w:rsidRDefault="000737ED" w:rsidP="000737ED">
            <w:pPr>
              <w:pStyle w:val="Standard"/>
              <w:autoSpaceDE w:val="0"/>
              <w:rPr>
                <w:rFonts w:eastAsia="Times" w:cs="Times New Roman"/>
                <w:sz w:val="16"/>
                <w:szCs w:val="16"/>
              </w:rPr>
            </w:pPr>
            <w:r w:rsidRPr="002429F7">
              <w:rPr>
                <w:rFonts w:eastAsia="Times" w:cs="Times New Roman"/>
                <w:sz w:val="16"/>
                <w:szCs w:val="16"/>
              </w:rPr>
              <w:t>w promieniu 1 km od terenu</w:t>
            </w:r>
          </w:p>
          <w:p w14:paraId="76454343" w14:textId="77777777" w:rsidR="000737ED" w:rsidRPr="002429F7" w:rsidRDefault="000737ED" w:rsidP="000737ED">
            <w:pPr>
              <w:pStyle w:val="Standard"/>
              <w:autoSpaceDE w:val="0"/>
              <w:rPr>
                <w:rFonts w:eastAsia="Times" w:cs="Times New Roman"/>
                <w:sz w:val="16"/>
                <w:szCs w:val="16"/>
              </w:rPr>
            </w:pPr>
            <w:r w:rsidRPr="002429F7">
              <w:rPr>
                <w:rFonts w:eastAsia="Times" w:cs="Times New Roman"/>
                <w:sz w:val="16"/>
                <w:szCs w:val="16"/>
              </w:rPr>
              <w:t>objętego przedsięwzięciem</w:t>
            </w:r>
          </w:p>
          <w:p w14:paraId="5A324F1C" w14:textId="77777777" w:rsidR="000737ED" w:rsidRPr="002429F7" w:rsidRDefault="000737ED" w:rsidP="000737ED">
            <w:pPr>
              <w:pStyle w:val="Standard"/>
              <w:autoSpaceDE w:val="0"/>
              <w:rPr>
                <w:rFonts w:eastAsia="Times" w:cs="Times New Roman"/>
                <w:sz w:val="16"/>
                <w:szCs w:val="16"/>
              </w:rPr>
            </w:pPr>
            <w:r w:rsidRPr="002429F7">
              <w:rPr>
                <w:rFonts w:eastAsia="Times" w:cs="Times New Roman"/>
                <w:sz w:val="16"/>
                <w:szCs w:val="16"/>
              </w:rPr>
              <w:t>deweloperskim lub zadaniem</w:t>
            </w:r>
          </w:p>
          <w:p w14:paraId="5711C30E" w14:textId="6EB3A765" w:rsidR="001E1711" w:rsidRPr="002429F7" w:rsidRDefault="000737ED" w:rsidP="000737ED">
            <w:pPr>
              <w:pStyle w:val="Standard"/>
              <w:autoSpaceDE w:val="0"/>
              <w:rPr>
                <w:rFonts w:eastAsia="Times" w:cs="Times New Roman"/>
                <w:sz w:val="16"/>
                <w:szCs w:val="16"/>
              </w:rPr>
            </w:pPr>
            <w:r w:rsidRPr="002429F7">
              <w:rPr>
                <w:rFonts w:eastAsia="Times" w:cs="Times New Roman"/>
                <w:sz w:val="16"/>
                <w:szCs w:val="16"/>
              </w:rPr>
              <w:t>inwestycyjnym</w:t>
            </w:r>
            <w:r w:rsidRPr="002429F7">
              <w:rPr>
                <w:rFonts w:eastAsia="Times" w:cs="Times New Roman"/>
                <w:sz w:val="16"/>
                <w:szCs w:val="16"/>
                <w:vertAlign w:val="superscript"/>
              </w:rPr>
              <w:t>6)</w:t>
            </w:r>
            <w:r w:rsidRPr="002429F7">
              <w:rPr>
                <w:rFonts w:eastAsia="Times" w:cs="Times New Roman"/>
                <w:sz w:val="16"/>
                <w:szCs w:val="16"/>
              </w:rPr>
              <w:t>, zawarte w:</w:t>
            </w:r>
          </w:p>
        </w:tc>
        <w:tc>
          <w:tcPr>
            <w:tcW w:w="3260" w:type="dxa"/>
            <w:tcBorders>
              <w:left w:val="single" w:sz="2" w:space="0" w:color="000000"/>
              <w:bottom w:val="single" w:sz="2" w:space="0" w:color="000000"/>
            </w:tcBorders>
            <w:tcMar>
              <w:top w:w="55" w:type="dxa"/>
              <w:left w:w="55" w:type="dxa"/>
              <w:bottom w:w="55" w:type="dxa"/>
              <w:right w:w="55" w:type="dxa"/>
            </w:tcMar>
          </w:tcPr>
          <w:p w14:paraId="21E01354" w14:textId="53E616FD" w:rsidR="000737ED" w:rsidRPr="0094026F" w:rsidRDefault="000737ED" w:rsidP="00392371">
            <w:pPr>
              <w:pStyle w:val="Standard"/>
              <w:rPr>
                <w:rFonts w:eastAsia="Times" w:cs="Times New Roman"/>
                <w:sz w:val="20"/>
                <w:szCs w:val="20"/>
              </w:rPr>
            </w:pPr>
            <w:r w:rsidRPr="0094026F">
              <w:rPr>
                <w:rFonts w:eastAsia="Times" w:cs="Times New Roman"/>
                <w:sz w:val="20"/>
                <w:szCs w:val="20"/>
              </w:rPr>
              <w:t>miejscowych planach zagospodarowania</w:t>
            </w:r>
            <w:r w:rsidR="00392371">
              <w:rPr>
                <w:rFonts w:eastAsia="Times" w:cs="Times New Roman"/>
                <w:sz w:val="20"/>
                <w:szCs w:val="20"/>
              </w:rPr>
              <w:t xml:space="preserve"> </w:t>
            </w:r>
            <w:r w:rsidRPr="0094026F">
              <w:rPr>
                <w:rFonts w:eastAsia="Times" w:cs="Times New Roman"/>
                <w:sz w:val="20"/>
                <w:szCs w:val="20"/>
              </w:rPr>
              <w:t>przestrzennego</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52399C" w14:textId="4899CA35" w:rsidR="000737ED" w:rsidRPr="0094026F" w:rsidRDefault="00AB4B18" w:rsidP="000737ED">
            <w:pPr>
              <w:pStyle w:val="TableParagraph"/>
              <w:rPr>
                <w:sz w:val="20"/>
                <w:szCs w:val="20"/>
              </w:rPr>
            </w:pPr>
            <w:r w:rsidRPr="00AB4B18">
              <w:rPr>
                <w:bCs/>
                <w:sz w:val="20"/>
                <w:szCs w:val="20"/>
              </w:rPr>
              <w:t>Plan ogólny Gminy Liszki</w:t>
            </w:r>
          </w:p>
        </w:tc>
      </w:tr>
      <w:tr w:rsidR="000737ED" w:rsidRPr="0094026F" w14:paraId="5D5F79C0" w14:textId="77777777" w:rsidTr="00BB6EAD">
        <w:trPr>
          <w:trHeight w:val="156"/>
        </w:trPr>
        <w:tc>
          <w:tcPr>
            <w:tcW w:w="3261" w:type="dxa"/>
            <w:vMerge/>
            <w:tcBorders>
              <w:top w:val="single" w:sz="4" w:space="0" w:color="auto"/>
              <w:left w:val="single" w:sz="2" w:space="0" w:color="000000"/>
            </w:tcBorders>
            <w:shd w:val="clear" w:color="auto" w:fill="F2F2F2" w:themeFill="background1" w:themeFillShade="F2"/>
            <w:tcMar>
              <w:top w:w="55" w:type="dxa"/>
              <w:left w:w="55" w:type="dxa"/>
              <w:bottom w:w="55" w:type="dxa"/>
              <w:right w:w="55" w:type="dxa"/>
            </w:tcMar>
          </w:tcPr>
          <w:p w14:paraId="3ED74266" w14:textId="77777777" w:rsidR="000737ED" w:rsidRPr="002429F7" w:rsidRDefault="000737ED" w:rsidP="000737ED">
            <w:pPr>
              <w:rPr>
                <w:rFonts w:cs="Times New Roman"/>
                <w:sz w:val="16"/>
                <w:szCs w:val="16"/>
              </w:rPr>
            </w:pPr>
          </w:p>
        </w:tc>
        <w:tc>
          <w:tcPr>
            <w:tcW w:w="3260" w:type="dxa"/>
            <w:tcBorders>
              <w:left w:val="single" w:sz="2" w:space="0" w:color="000000"/>
              <w:bottom w:val="single" w:sz="2" w:space="0" w:color="000000"/>
            </w:tcBorders>
            <w:tcMar>
              <w:top w:w="55" w:type="dxa"/>
              <w:left w:w="55" w:type="dxa"/>
              <w:bottom w:w="55" w:type="dxa"/>
              <w:right w:w="55" w:type="dxa"/>
            </w:tcMar>
          </w:tcPr>
          <w:p w14:paraId="631B1EFD"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decyzjach o warunkach zabudowy</w:t>
            </w:r>
          </w:p>
          <w:p w14:paraId="2280CB3F"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i zagospodarowania terenu</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01E29D" w14:textId="5F5E63B5" w:rsidR="000737ED" w:rsidRPr="0094026F" w:rsidRDefault="00AB4B18" w:rsidP="000737ED">
            <w:pPr>
              <w:pStyle w:val="TableContents"/>
              <w:rPr>
                <w:rFonts w:eastAsia="Times,Bold" w:cs="Times New Roman"/>
                <w:sz w:val="20"/>
                <w:szCs w:val="20"/>
              </w:rPr>
            </w:pPr>
            <w:r>
              <w:rPr>
                <w:rFonts w:eastAsia="Times,Bold" w:cs="Times New Roman"/>
                <w:sz w:val="20"/>
                <w:szCs w:val="20"/>
              </w:rPr>
              <w:t>-</w:t>
            </w:r>
          </w:p>
        </w:tc>
      </w:tr>
      <w:tr w:rsidR="000737ED" w:rsidRPr="0094026F" w14:paraId="2E4B210A" w14:textId="77777777" w:rsidTr="00BB6EAD">
        <w:trPr>
          <w:trHeight w:val="156"/>
        </w:trPr>
        <w:tc>
          <w:tcPr>
            <w:tcW w:w="3261" w:type="dxa"/>
            <w:vMerge/>
            <w:tcBorders>
              <w:top w:val="single" w:sz="4" w:space="0" w:color="auto"/>
              <w:left w:val="single" w:sz="2" w:space="0" w:color="000000"/>
            </w:tcBorders>
            <w:shd w:val="clear" w:color="auto" w:fill="F2F2F2" w:themeFill="background1" w:themeFillShade="F2"/>
            <w:tcMar>
              <w:top w:w="55" w:type="dxa"/>
              <w:left w:w="55" w:type="dxa"/>
              <w:bottom w:w="55" w:type="dxa"/>
              <w:right w:w="55" w:type="dxa"/>
            </w:tcMar>
          </w:tcPr>
          <w:p w14:paraId="32CE96FD" w14:textId="77777777" w:rsidR="000737ED" w:rsidRPr="002429F7" w:rsidRDefault="000737ED" w:rsidP="000737ED">
            <w:pPr>
              <w:rPr>
                <w:rFonts w:cs="Times New Roman"/>
                <w:sz w:val="16"/>
                <w:szCs w:val="16"/>
              </w:rPr>
            </w:pPr>
          </w:p>
        </w:tc>
        <w:tc>
          <w:tcPr>
            <w:tcW w:w="3260" w:type="dxa"/>
            <w:tcBorders>
              <w:top w:val="single" w:sz="2" w:space="0" w:color="000000"/>
              <w:left w:val="single" w:sz="2" w:space="0" w:color="000000"/>
              <w:bottom w:val="single" w:sz="4" w:space="0" w:color="auto"/>
            </w:tcBorders>
            <w:tcMar>
              <w:top w:w="55" w:type="dxa"/>
              <w:left w:w="55" w:type="dxa"/>
              <w:bottom w:w="55" w:type="dxa"/>
              <w:right w:w="55" w:type="dxa"/>
            </w:tcMar>
          </w:tcPr>
          <w:p w14:paraId="3A833264"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decyzjach o środowiskowych uwarunkowaniach</w:t>
            </w:r>
          </w:p>
        </w:tc>
        <w:tc>
          <w:tcPr>
            <w:tcW w:w="3402"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5630EEEF" w14:textId="25CF1A57"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2C7438CB" w14:textId="77777777" w:rsidTr="00BB6EAD">
        <w:trPr>
          <w:trHeight w:val="339"/>
        </w:trPr>
        <w:tc>
          <w:tcPr>
            <w:tcW w:w="3261" w:type="dxa"/>
            <w:vMerge w:val="restart"/>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133F4AC9" w14:textId="77777777" w:rsidR="00933FB4" w:rsidRPr="002429F7" w:rsidRDefault="00933FB4" w:rsidP="000737ED">
            <w:pPr>
              <w:rPr>
                <w:rFonts w:cs="Times New Roman"/>
                <w:sz w:val="16"/>
                <w:szCs w:val="16"/>
              </w:rPr>
            </w:pPr>
          </w:p>
        </w:tc>
        <w:tc>
          <w:tcPr>
            <w:tcW w:w="3260" w:type="dxa"/>
            <w:tcBorders>
              <w:top w:val="single" w:sz="4" w:space="0" w:color="auto"/>
              <w:left w:val="single" w:sz="4" w:space="0" w:color="auto"/>
              <w:bottom w:val="single" w:sz="2" w:space="0" w:color="000000"/>
            </w:tcBorders>
            <w:tcMar>
              <w:top w:w="55" w:type="dxa"/>
              <w:left w:w="55" w:type="dxa"/>
              <w:bottom w:w="55" w:type="dxa"/>
              <w:right w:w="55" w:type="dxa"/>
            </w:tcMar>
          </w:tcPr>
          <w:p w14:paraId="7E24C5CD"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uchwałach o obszarach ograniczonego</w:t>
            </w:r>
          </w:p>
          <w:p w14:paraId="63C53FEF"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użytkowania</w:t>
            </w:r>
          </w:p>
        </w:tc>
        <w:tc>
          <w:tcPr>
            <w:tcW w:w="340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1329469" w14:textId="153251DA"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20B18FF9" w14:textId="77777777" w:rsidTr="00BB6EAD">
        <w:trPr>
          <w:trHeight w:val="156"/>
        </w:trPr>
        <w:tc>
          <w:tcPr>
            <w:tcW w:w="3261"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01B38384" w14:textId="77777777" w:rsidR="000737ED" w:rsidRPr="002429F7" w:rsidRDefault="000737ED" w:rsidP="000737ED">
            <w:pPr>
              <w:rPr>
                <w:rFonts w:cs="Times New Roman"/>
                <w:sz w:val="16"/>
                <w:szCs w:val="16"/>
              </w:rPr>
            </w:pPr>
          </w:p>
        </w:tc>
        <w:tc>
          <w:tcPr>
            <w:tcW w:w="3260" w:type="dxa"/>
            <w:tcBorders>
              <w:left w:val="single" w:sz="4" w:space="0" w:color="auto"/>
              <w:bottom w:val="single" w:sz="2" w:space="0" w:color="000000"/>
            </w:tcBorders>
            <w:tcMar>
              <w:top w:w="55" w:type="dxa"/>
              <w:left w:w="55" w:type="dxa"/>
              <w:bottom w:w="55" w:type="dxa"/>
              <w:right w:w="55" w:type="dxa"/>
            </w:tcMar>
          </w:tcPr>
          <w:p w14:paraId="5EC9022B"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miejscowych planach odbudowy</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6513B2" w14:textId="467ACE4B"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34774A65" w14:textId="77777777" w:rsidTr="00BB6EAD">
        <w:trPr>
          <w:trHeight w:val="156"/>
        </w:trPr>
        <w:tc>
          <w:tcPr>
            <w:tcW w:w="3261"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56ED040B" w14:textId="77777777" w:rsidR="000737ED" w:rsidRPr="002429F7" w:rsidRDefault="000737ED" w:rsidP="000737ED">
            <w:pPr>
              <w:rPr>
                <w:rFonts w:cs="Times New Roman"/>
                <w:sz w:val="16"/>
                <w:szCs w:val="16"/>
              </w:rPr>
            </w:pPr>
          </w:p>
        </w:tc>
        <w:tc>
          <w:tcPr>
            <w:tcW w:w="3260" w:type="dxa"/>
            <w:tcBorders>
              <w:left w:val="single" w:sz="4" w:space="0" w:color="auto"/>
              <w:bottom w:val="single" w:sz="2" w:space="0" w:color="000000"/>
            </w:tcBorders>
            <w:tcMar>
              <w:top w:w="55" w:type="dxa"/>
              <w:left w:w="55" w:type="dxa"/>
              <w:bottom w:w="55" w:type="dxa"/>
              <w:right w:w="55" w:type="dxa"/>
            </w:tcMar>
          </w:tcPr>
          <w:p w14:paraId="5DC109DD"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mapach zagrożenia powodziowego</w:t>
            </w:r>
          </w:p>
          <w:p w14:paraId="51A44464"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i mapach ryzyka powodziowego</w:t>
            </w:r>
          </w:p>
        </w:tc>
        <w:tc>
          <w:tcPr>
            <w:tcW w:w="34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E099C1" w14:textId="7048F2A1"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29CB658E" w14:textId="77777777" w:rsidTr="00BB6EAD">
        <w:trPr>
          <w:trHeight w:val="156"/>
        </w:trPr>
        <w:tc>
          <w:tcPr>
            <w:tcW w:w="3261"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5F6DD0E4" w14:textId="77777777" w:rsidR="000737ED" w:rsidRPr="002429F7" w:rsidRDefault="000737ED" w:rsidP="000737ED">
            <w:pPr>
              <w:rPr>
                <w:rFonts w:cs="Times New Roman"/>
                <w:sz w:val="16"/>
                <w:szCs w:val="16"/>
              </w:rPr>
            </w:pPr>
          </w:p>
        </w:tc>
        <w:tc>
          <w:tcPr>
            <w:tcW w:w="6662" w:type="dxa"/>
            <w:gridSpan w:val="2"/>
            <w:tcBorders>
              <w:left w:val="single" w:sz="4" w:space="0" w:color="auto"/>
              <w:bottom w:val="single" w:sz="4" w:space="0" w:color="auto"/>
              <w:right w:val="single" w:sz="2" w:space="0" w:color="000000"/>
            </w:tcBorders>
            <w:tcMar>
              <w:top w:w="55" w:type="dxa"/>
              <w:left w:w="55" w:type="dxa"/>
              <w:bottom w:w="55" w:type="dxa"/>
              <w:right w:w="55" w:type="dxa"/>
            </w:tcMar>
          </w:tcPr>
          <w:p w14:paraId="12F3B09E"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Ustalenia decyzji w zakresie rozmieszczenia inwestycji celu publicznego, mogące mieć znaczenie dla terenu objętego przedsięwzięciem deweloperskim lub zadaniem inwestycyjnym:</w:t>
            </w:r>
          </w:p>
        </w:tc>
      </w:tr>
      <w:tr w:rsidR="000737ED" w:rsidRPr="0094026F" w14:paraId="32C0E073" w14:textId="77777777" w:rsidTr="00BB6EAD">
        <w:trPr>
          <w:trHeight w:val="156"/>
        </w:trPr>
        <w:tc>
          <w:tcPr>
            <w:tcW w:w="3261"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7B03CF5A" w14:textId="77777777" w:rsidR="000737ED" w:rsidRPr="002429F7" w:rsidRDefault="000737ED" w:rsidP="000737ED">
            <w:pPr>
              <w:rPr>
                <w:rFonts w:cs="Times New Roman"/>
                <w:sz w:val="16"/>
                <w:szCs w:val="16"/>
              </w:rPr>
            </w:pPr>
          </w:p>
        </w:tc>
        <w:tc>
          <w:tcPr>
            <w:tcW w:w="3260" w:type="dxa"/>
            <w:tcBorders>
              <w:top w:val="single" w:sz="4" w:space="0" w:color="auto"/>
              <w:left w:val="single" w:sz="4" w:space="0" w:color="auto"/>
              <w:bottom w:val="single" w:sz="4" w:space="0" w:color="auto"/>
            </w:tcBorders>
            <w:tcMar>
              <w:top w:w="55" w:type="dxa"/>
              <w:left w:w="55" w:type="dxa"/>
              <w:bottom w:w="55" w:type="dxa"/>
              <w:right w:w="55" w:type="dxa"/>
            </w:tcMar>
          </w:tcPr>
          <w:p w14:paraId="5C369692"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zezwoleniu na realizację</w:t>
            </w:r>
          </w:p>
          <w:p w14:paraId="353B4804"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inwestycji drogowej</w:t>
            </w:r>
          </w:p>
        </w:tc>
        <w:tc>
          <w:tcPr>
            <w:tcW w:w="3402"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3E468749" w14:textId="3990ED18"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485948" w:rsidRPr="0094026F" w14:paraId="396CF207" w14:textId="77777777" w:rsidTr="00BB6EAD">
        <w:trPr>
          <w:trHeight w:val="156"/>
        </w:trPr>
        <w:tc>
          <w:tcPr>
            <w:tcW w:w="3261" w:type="dxa"/>
            <w:tcBorders>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43EEF8CA" w14:textId="77777777" w:rsidR="00485948" w:rsidRPr="002429F7" w:rsidRDefault="00485948" w:rsidP="00485948">
            <w:pPr>
              <w:rPr>
                <w:rFonts w:cs="Times New Roman"/>
                <w:sz w:val="16"/>
                <w:szCs w:val="16"/>
              </w:rPr>
            </w:pPr>
          </w:p>
        </w:tc>
        <w:tc>
          <w:tcPr>
            <w:tcW w:w="3260" w:type="dxa"/>
            <w:tcBorders>
              <w:top w:val="single" w:sz="4" w:space="0" w:color="auto"/>
              <w:left w:val="single" w:sz="4" w:space="0" w:color="auto"/>
              <w:bottom w:val="single" w:sz="4" w:space="0" w:color="auto"/>
            </w:tcBorders>
            <w:tcMar>
              <w:top w:w="55" w:type="dxa"/>
              <w:left w:w="55" w:type="dxa"/>
              <w:bottom w:w="55" w:type="dxa"/>
              <w:right w:w="55" w:type="dxa"/>
            </w:tcMar>
          </w:tcPr>
          <w:p w14:paraId="18D2F19A" w14:textId="77777777" w:rsidR="00485948" w:rsidRPr="0094026F" w:rsidRDefault="00485948" w:rsidP="00485948">
            <w:pPr>
              <w:pStyle w:val="Standard"/>
              <w:rPr>
                <w:rFonts w:eastAsia="Times" w:cs="Times New Roman"/>
                <w:sz w:val="20"/>
                <w:szCs w:val="20"/>
              </w:rPr>
            </w:pPr>
            <w:r w:rsidRPr="0094026F">
              <w:rPr>
                <w:rFonts w:eastAsia="Times" w:cs="Times New Roman"/>
                <w:sz w:val="20"/>
                <w:szCs w:val="20"/>
              </w:rPr>
              <w:t>decyzja o ustaleniu lokalizacji linii</w:t>
            </w:r>
          </w:p>
          <w:p w14:paraId="41CB2BFC" w14:textId="6F8B5432" w:rsidR="00485948" w:rsidRPr="0094026F" w:rsidRDefault="00485948" w:rsidP="00485948">
            <w:pPr>
              <w:pStyle w:val="Standard"/>
              <w:rPr>
                <w:rFonts w:eastAsia="Times" w:cs="Times New Roman"/>
                <w:sz w:val="20"/>
                <w:szCs w:val="20"/>
              </w:rPr>
            </w:pPr>
            <w:r w:rsidRPr="0094026F">
              <w:rPr>
                <w:rFonts w:eastAsia="Times" w:cs="Times New Roman"/>
                <w:sz w:val="20"/>
                <w:szCs w:val="20"/>
              </w:rPr>
              <w:t>kolejowej</w:t>
            </w:r>
          </w:p>
        </w:tc>
        <w:tc>
          <w:tcPr>
            <w:tcW w:w="3402"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2A632AC8" w14:textId="07E48D0F" w:rsidR="00485948" w:rsidRPr="0094026F" w:rsidRDefault="00246BE9" w:rsidP="00485948">
            <w:pPr>
              <w:pStyle w:val="TableContents"/>
              <w:rPr>
                <w:rFonts w:eastAsia="Times,Bold" w:cs="Times New Roman"/>
                <w:sz w:val="20"/>
                <w:szCs w:val="20"/>
              </w:rPr>
            </w:pPr>
            <w:r>
              <w:rPr>
                <w:rFonts w:eastAsia="Times,Bold" w:cs="Times New Roman"/>
                <w:sz w:val="20"/>
                <w:szCs w:val="20"/>
              </w:rPr>
              <w:t>-</w:t>
            </w:r>
          </w:p>
        </w:tc>
      </w:tr>
    </w:tbl>
    <w:p w14:paraId="35B859C9" w14:textId="77777777" w:rsidR="004E4DD2" w:rsidRDefault="004E4DD2"/>
    <w:p w14:paraId="5A64358B" w14:textId="7B37DC3B" w:rsidR="007343D5" w:rsidRPr="00C92773" w:rsidRDefault="007343D5" w:rsidP="007343D5">
      <w:pPr>
        <w:rPr>
          <w:rFonts w:eastAsia="Times New Roman" w:cs="Times New Roman"/>
          <w:kern w:val="0"/>
          <w:sz w:val="20"/>
          <w:szCs w:val="20"/>
          <w:lang w:eastAsia="pl-PL" w:bidi="ar-SA"/>
        </w:rPr>
      </w:pPr>
      <w:r w:rsidRPr="00C92773">
        <w:rPr>
          <w:rFonts w:eastAsia="Times New Roman" w:cs="Times New Roman"/>
          <w:kern w:val="0"/>
          <w:sz w:val="20"/>
          <w:szCs w:val="20"/>
          <w:lang w:eastAsia="pl-PL" w:bidi="ar-SA"/>
        </w:rPr>
        <w:t xml:space="preserve">    </w:t>
      </w:r>
      <w:r w:rsidR="004E4DD2">
        <w:rPr>
          <w:noProof/>
        </w:rPr>
        <mc:AlternateContent>
          <mc:Choice Requires="wps">
            <w:drawing>
              <wp:anchor distT="0" distB="0" distL="0" distR="0" simplePos="0" relativeHeight="251665408" behindDoc="1" locked="0" layoutInCell="1" allowOverlap="1" wp14:anchorId="02074063" wp14:editId="6B3DD188">
                <wp:simplePos x="0" y="0"/>
                <wp:positionH relativeFrom="page">
                  <wp:posOffset>720090</wp:posOffset>
                </wp:positionH>
                <wp:positionV relativeFrom="paragraph">
                  <wp:posOffset>152400</wp:posOffset>
                </wp:positionV>
                <wp:extent cx="1828800" cy="6350"/>
                <wp:effectExtent l="0" t="0" r="0" b="0"/>
                <wp:wrapTopAndBottom/>
                <wp:docPr id="9142447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7AD6A" id="Rectangle 17" o:spid="_x0000_s1026" style="position:absolute;margin-left:56.7pt;margin-top:12pt;width:2in;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" fillcolor="black" stroked="f">
                <v:path arrowok="t"/>
                <w10:wrap type="topAndBottom" anchorx="page"/>
              </v:rect>
            </w:pict>
          </mc:Fallback>
        </mc:AlternateContent>
      </w:r>
      <w:r w:rsidRPr="00C92773">
        <w:rPr>
          <w:rFonts w:eastAsia="Times New Roman" w:cs="Times New Roman"/>
          <w:kern w:val="0"/>
          <w:sz w:val="20"/>
          <w:szCs w:val="20"/>
          <w:lang w:eastAsia="pl-PL" w:bidi="ar-SA"/>
        </w:rPr>
        <w:t xml:space="preserve">                                                 </w:t>
      </w:r>
    </w:p>
    <w:p w14:paraId="5337978D" w14:textId="77777777" w:rsidR="00AB4B18" w:rsidRDefault="00AB4B18" w:rsidP="00AB4B18"/>
    <w:p w14:paraId="26393E39" w14:textId="0D3ABB76" w:rsidR="00AB4B18" w:rsidRPr="00AB4B18" w:rsidRDefault="00AB4B18" w:rsidP="00AB4B18">
      <w:pPr>
        <w:pStyle w:val="Tekstpodstawowy"/>
        <w:spacing w:after="0"/>
        <w:ind w:left="137"/>
        <w:rPr>
          <w:b/>
          <w:sz w:val="16"/>
          <w:szCs w:val="16"/>
        </w:rPr>
      </w:pPr>
      <w:r w:rsidRPr="00AB4B18">
        <w:rPr>
          <w:sz w:val="16"/>
          <w:szCs w:val="16"/>
          <w:vertAlign w:val="superscript"/>
        </w:rPr>
        <w:t>1)</w:t>
      </w:r>
      <w:r w:rsidRPr="00AB4B18">
        <w:rPr>
          <w:sz w:val="16"/>
          <w:szCs w:val="16"/>
        </w:rPr>
        <w:t xml:space="preserve"> Jeżeli działka nie posiada adresu, należy opisowo określić jej położenie.</w:t>
      </w:r>
    </w:p>
    <w:p w14:paraId="43AFCE36" w14:textId="40D77F3E" w:rsidR="00AB4B18" w:rsidRPr="00AB4B18" w:rsidRDefault="00AB4B18" w:rsidP="00AB4B18">
      <w:pPr>
        <w:pStyle w:val="Tekstpodstawowy"/>
        <w:spacing w:after="0"/>
        <w:ind w:left="137"/>
        <w:rPr>
          <w:sz w:val="16"/>
          <w:szCs w:val="16"/>
        </w:rPr>
      </w:pPr>
      <w:r w:rsidRPr="00AB4B18">
        <w:rPr>
          <w:sz w:val="16"/>
          <w:szCs w:val="16"/>
          <w:vertAlign w:val="superscript"/>
        </w:rPr>
        <w:t>2)</w:t>
      </w:r>
      <w:r w:rsidRPr="00AB4B18">
        <w:rPr>
          <w:position w:val="6"/>
          <w:sz w:val="16"/>
          <w:szCs w:val="16"/>
        </w:rPr>
        <w:t xml:space="preserve"> </w:t>
      </w:r>
      <w:r w:rsidRPr="00AB4B18">
        <w:rPr>
          <w:sz w:val="16"/>
          <w:szCs w:val="16"/>
        </w:rPr>
        <w:t>W szczególności imię i nazwisko albo firma właściciela lub użytkownika wieczystego oraz istniejące obciążenia na nieruchomości.</w:t>
      </w:r>
    </w:p>
    <w:p w14:paraId="4A86C030" w14:textId="77777777" w:rsidR="00AB4B18" w:rsidRPr="00AB4B18" w:rsidRDefault="00AB4B18" w:rsidP="00AB4B18">
      <w:pPr>
        <w:pStyle w:val="Tekstpodstawowy"/>
        <w:spacing w:after="0"/>
        <w:ind w:left="137"/>
        <w:rPr>
          <w:sz w:val="16"/>
          <w:szCs w:val="16"/>
        </w:rPr>
      </w:pPr>
      <w:r w:rsidRPr="00AB4B18">
        <w:rPr>
          <w:sz w:val="16"/>
          <w:szCs w:val="16"/>
          <w:vertAlign w:val="superscript"/>
        </w:rPr>
        <w:t>3)</w:t>
      </w:r>
      <w:r w:rsidRPr="00AB4B18">
        <w:rPr>
          <w:position w:val="6"/>
          <w:sz w:val="16"/>
          <w:szCs w:val="16"/>
        </w:rPr>
        <w:t xml:space="preserve"> </w:t>
      </w:r>
      <w:r w:rsidRPr="00AB4B18">
        <w:rPr>
          <w:sz w:val="16"/>
          <w:szCs w:val="16"/>
        </w:rPr>
        <w:t>W szczególności obiekty generujące uciążliwości zapachowe, hałasowe, świetlne.</w:t>
      </w:r>
    </w:p>
    <w:p w14:paraId="2E87D1B9" w14:textId="77777777" w:rsidR="00AB4B18" w:rsidRPr="00AB4B18" w:rsidRDefault="00AB4B18" w:rsidP="00AB4B18">
      <w:pPr>
        <w:pStyle w:val="Tekstpodstawowy"/>
        <w:spacing w:after="0"/>
        <w:ind w:left="137"/>
        <w:rPr>
          <w:b/>
          <w:sz w:val="16"/>
          <w:szCs w:val="16"/>
        </w:rPr>
      </w:pPr>
      <w:r w:rsidRPr="00AB4B18">
        <w:rPr>
          <w:sz w:val="16"/>
          <w:szCs w:val="16"/>
          <w:vertAlign w:val="superscript"/>
        </w:rPr>
        <w:t>4)</w:t>
      </w:r>
      <w:r w:rsidRPr="00AB4B18">
        <w:rPr>
          <w:position w:val="6"/>
          <w:sz w:val="16"/>
          <w:szCs w:val="16"/>
        </w:rPr>
        <w:t xml:space="preserve"> </w:t>
      </w:r>
      <w:r w:rsidRPr="00AB4B18">
        <w:rPr>
          <w:sz w:val="16"/>
          <w:szCs w:val="16"/>
        </w:rPr>
        <w:t>Akty prawne (rozporządzenia, zarządzenia, uchwały) w sprawach</w:t>
      </w:r>
      <w:r w:rsidRPr="00AB4B18">
        <w:rPr>
          <w:b/>
          <w:sz w:val="16"/>
          <w:szCs w:val="16"/>
        </w:rPr>
        <w:t>:</w:t>
      </w:r>
    </w:p>
    <w:p w14:paraId="2B856958" w14:textId="77777777" w:rsidR="00AB4B18" w:rsidRPr="00AB4B18" w:rsidRDefault="00AB4B18" w:rsidP="00AB4B18">
      <w:pPr>
        <w:pStyle w:val="Akapitzlist"/>
        <w:numPr>
          <w:ilvl w:val="1"/>
          <w:numId w:val="18"/>
        </w:numPr>
        <w:tabs>
          <w:tab w:val="left" w:pos="700"/>
        </w:tabs>
        <w:rPr>
          <w:sz w:val="16"/>
          <w:szCs w:val="16"/>
        </w:rPr>
      </w:pPr>
      <w:r w:rsidRPr="00AB4B18">
        <w:rPr>
          <w:sz w:val="16"/>
          <w:szCs w:val="16"/>
        </w:rPr>
        <w:t>dotyczących Inwestycji, Inwestycji Towarzyszących oraz obszaru otoczenia</w:t>
      </w:r>
      <w:r w:rsidRPr="00AB4B18">
        <w:rPr>
          <w:spacing w:val="-3"/>
          <w:sz w:val="16"/>
          <w:szCs w:val="16"/>
        </w:rPr>
        <w:t xml:space="preserve"> </w:t>
      </w:r>
      <w:r w:rsidRPr="00AB4B18">
        <w:rPr>
          <w:sz w:val="16"/>
          <w:szCs w:val="16"/>
        </w:rPr>
        <w:t>CPK,</w:t>
      </w:r>
    </w:p>
    <w:p w14:paraId="38272538" w14:textId="77777777" w:rsidR="00AB4B18" w:rsidRPr="00AB4B18" w:rsidRDefault="00AB4B18" w:rsidP="00AB4B18">
      <w:pPr>
        <w:pStyle w:val="Akapitzlist"/>
        <w:numPr>
          <w:ilvl w:val="1"/>
          <w:numId w:val="18"/>
        </w:numPr>
        <w:tabs>
          <w:tab w:val="left" w:pos="700"/>
        </w:tabs>
        <w:rPr>
          <w:sz w:val="16"/>
          <w:szCs w:val="16"/>
        </w:rPr>
      </w:pPr>
      <w:r w:rsidRPr="00AB4B18">
        <w:rPr>
          <w:sz w:val="16"/>
          <w:szCs w:val="16"/>
        </w:rPr>
        <w:t>lokalizacji inwestycji mieszkaniowej lub inwestycji</w:t>
      </w:r>
      <w:r w:rsidRPr="00AB4B18">
        <w:rPr>
          <w:spacing w:val="-8"/>
          <w:sz w:val="16"/>
          <w:szCs w:val="16"/>
        </w:rPr>
        <w:t xml:space="preserve"> </w:t>
      </w:r>
      <w:r w:rsidRPr="00AB4B18">
        <w:rPr>
          <w:sz w:val="16"/>
          <w:szCs w:val="16"/>
        </w:rPr>
        <w:t>towarzyszącej,</w:t>
      </w:r>
    </w:p>
    <w:p w14:paraId="50CB9D6D" w14:textId="77777777" w:rsidR="00AB4B18" w:rsidRPr="00AB4B18" w:rsidRDefault="00AB4B18" w:rsidP="00AB4B18">
      <w:pPr>
        <w:pStyle w:val="Akapitzlist"/>
        <w:numPr>
          <w:ilvl w:val="1"/>
          <w:numId w:val="18"/>
        </w:numPr>
        <w:tabs>
          <w:tab w:val="left" w:pos="700"/>
        </w:tabs>
        <w:spacing w:line="254" w:lineRule="auto"/>
        <w:ind w:right="130"/>
        <w:jc w:val="both"/>
        <w:rPr>
          <w:sz w:val="16"/>
          <w:szCs w:val="16"/>
        </w:rPr>
      </w:pPr>
      <w:r w:rsidRPr="00AB4B18">
        <w:rPr>
          <w:sz w:val="16"/>
          <w:szCs w:val="16"/>
        </w:rPr>
        <w:t>ustanowienia</w:t>
      </w:r>
      <w:r w:rsidRPr="00AB4B18">
        <w:rPr>
          <w:spacing w:val="-12"/>
          <w:sz w:val="16"/>
          <w:szCs w:val="16"/>
        </w:rPr>
        <w:t xml:space="preserve"> </w:t>
      </w:r>
      <w:r w:rsidRPr="00AB4B18">
        <w:rPr>
          <w:sz w:val="16"/>
          <w:szCs w:val="16"/>
        </w:rPr>
        <w:t>form</w:t>
      </w:r>
      <w:r w:rsidRPr="00AB4B18">
        <w:rPr>
          <w:spacing w:val="-11"/>
          <w:sz w:val="16"/>
          <w:szCs w:val="16"/>
        </w:rPr>
        <w:t xml:space="preserve"> </w:t>
      </w:r>
      <w:r w:rsidRPr="00AB4B18">
        <w:rPr>
          <w:sz w:val="16"/>
          <w:szCs w:val="16"/>
        </w:rPr>
        <w:t>ochrony</w:t>
      </w:r>
      <w:r w:rsidRPr="00AB4B18">
        <w:rPr>
          <w:spacing w:val="-7"/>
          <w:sz w:val="16"/>
          <w:szCs w:val="16"/>
        </w:rPr>
        <w:t xml:space="preserve"> </w:t>
      </w:r>
      <w:r w:rsidRPr="00AB4B18">
        <w:rPr>
          <w:sz w:val="16"/>
          <w:szCs w:val="16"/>
        </w:rPr>
        <w:t>przyrody</w:t>
      </w:r>
      <w:r w:rsidRPr="00AB4B18">
        <w:rPr>
          <w:spacing w:val="-13"/>
          <w:sz w:val="16"/>
          <w:szCs w:val="16"/>
        </w:rPr>
        <w:t xml:space="preserve"> </w:t>
      </w:r>
      <w:r w:rsidRPr="00AB4B18">
        <w:rPr>
          <w:sz w:val="16"/>
          <w:szCs w:val="16"/>
        </w:rPr>
        <w:t>lub</w:t>
      </w:r>
      <w:r w:rsidRPr="00AB4B18">
        <w:rPr>
          <w:spacing w:val="-12"/>
          <w:sz w:val="16"/>
          <w:szCs w:val="16"/>
        </w:rPr>
        <w:t xml:space="preserve"> </w:t>
      </w:r>
      <w:r w:rsidRPr="00AB4B18">
        <w:rPr>
          <w:sz w:val="16"/>
          <w:szCs w:val="16"/>
        </w:rPr>
        <w:t>ich</w:t>
      </w:r>
      <w:r w:rsidRPr="00AB4B18">
        <w:rPr>
          <w:spacing w:val="-8"/>
          <w:sz w:val="16"/>
          <w:szCs w:val="16"/>
        </w:rPr>
        <w:t xml:space="preserve"> </w:t>
      </w:r>
      <w:r w:rsidRPr="00AB4B18">
        <w:rPr>
          <w:sz w:val="16"/>
          <w:szCs w:val="16"/>
        </w:rPr>
        <w:t>otulin</w:t>
      </w:r>
      <w:r w:rsidRPr="00AB4B18">
        <w:rPr>
          <w:spacing w:val="-12"/>
          <w:sz w:val="16"/>
          <w:szCs w:val="16"/>
        </w:rPr>
        <w:t xml:space="preserve"> </w:t>
      </w:r>
      <w:r w:rsidRPr="00AB4B18">
        <w:rPr>
          <w:sz w:val="16"/>
          <w:szCs w:val="16"/>
        </w:rPr>
        <w:t>(parku</w:t>
      </w:r>
      <w:r w:rsidRPr="00AB4B18">
        <w:rPr>
          <w:spacing w:val="-8"/>
          <w:sz w:val="16"/>
          <w:szCs w:val="16"/>
        </w:rPr>
        <w:t xml:space="preserve"> </w:t>
      </w:r>
      <w:r w:rsidRPr="00AB4B18">
        <w:rPr>
          <w:sz w:val="16"/>
          <w:szCs w:val="16"/>
        </w:rPr>
        <w:t>narodowego,</w:t>
      </w:r>
      <w:r w:rsidRPr="00AB4B18">
        <w:rPr>
          <w:spacing w:val="-10"/>
          <w:sz w:val="16"/>
          <w:szCs w:val="16"/>
        </w:rPr>
        <w:t xml:space="preserve"> </w:t>
      </w:r>
      <w:r w:rsidRPr="00AB4B18">
        <w:rPr>
          <w:sz w:val="16"/>
          <w:szCs w:val="16"/>
        </w:rPr>
        <w:t>rezerwatu</w:t>
      </w:r>
      <w:r w:rsidRPr="00AB4B18">
        <w:rPr>
          <w:spacing w:val="-13"/>
          <w:sz w:val="16"/>
          <w:szCs w:val="16"/>
        </w:rPr>
        <w:t xml:space="preserve"> </w:t>
      </w:r>
      <w:r w:rsidRPr="00AB4B18">
        <w:rPr>
          <w:sz w:val="16"/>
          <w:szCs w:val="16"/>
        </w:rPr>
        <w:t>przyrody,</w:t>
      </w:r>
      <w:r w:rsidRPr="00AB4B18">
        <w:rPr>
          <w:spacing w:val="-5"/>
          <w:sz w:val="16"/>
          <w:szCs w:val="16"/>
        </w:rPr>
        <w:t xml:space="preserve"> </w:t>
      </w:r>
      <w:r w:rsidRPr="00AB4B18">
        <w:rPr>
          <w:sz w:val="16"/>
          <w:szCs w:val="16"/>
        </w:rPr>
        <w:t>parku</w:t>
      </w:r>
      <w:r w:rsidRPr="00AB4B18">
        <w:rPr>
          <w:spacing w:val="-8"/>
          <w:sz w:val="16"/>
          <w:szCs w:val="16"/>
        </w:rPr>
        <w:t xml:space="preserve"> </w:t>
      </w:r>
      <w:r w:rsidRPr="00AB4B18">
        <w:rPr>
          <w:sz w:val="16"/>
          <w:szCs w:val="16"/>
        </w:rPr>
        <w:t>krajobrazowego,</w:t>
      </w:r>
      <w:r w:rsidRPr="00AB4B18">
        <w:rPr>
          <w:spacing w:val="-5"/>
          <w:sz w:val="16"/>
          <w:szCs w:val="16"/>
        </w:rPr>
        <w:t xml:space="preserve"> </w:t>
      </w:r>
      <w:r w:rsidRPr="00AB4B18">
        <w:rPr>
          <w:sz w:val="16"/>
          <w:szCs w:val="16"/>
        </w:rPr>
        <w:t>obszaru</w:t>
      </w:r>
      <w:r w:rsidRPr="00AB4B18">
        <w:rPr>
          <w:spacing w:val="-13"/>
          <w:sz w:val="16"/>
          <w:szCs w:val="16"/>
        </w:rPr>
        <w:t xml:space="preserve"> </w:t>
      </w:r>
      <w:r w:rsidRPr="00AB4B18">
        <w:rPr>
          <w:sz w:val="16"/>
          <w:szCs w:val="16"/>
        </w:rPr>
        <w:t>chronionego krajobrazu, obszaru Natura 2000, pomnika przyrody, stanowiska dokumentacyjnego, użytku ekologicznego, zespołu przyrodniczo-krajobrazowego, ochrony gatunkowej roślin, zwierząt i</w:t>
      </w:r>
      <w:r w:rsidRPr="00AB4B18">
        <w:rPr>
          <w:spacing w:val="1"/>
          <w:sz w:val="16"/>
          <w:szCs w:val="16"/>
        </w:rPr>
        <w:t xml:space="preserve"> </w:t>
      </w:r>
      <w:r w:rsidRPr="00AB4B18">
        <w:rPr>
          <w:sz w:val="16"/>
          <w:szCs w:val="16"/>
        </w:rPr>
        <w:t>grzybów),</w:t>
      </w:r>
    </w:p>
    <w:p w14:paraId="2E632E66" w14:textId="77777777" w:rsidR="00AB4B18" w:rsidRPr="00AB4B18" w:rsidRDefault="00AB4B18" w:rsidP="00AB4B18">
      <w:pPr>
        <w:pStyle w:val="Akapitzlist"/>
        <w:numPr>
          <w:ilvl w:val="1"/>
          <w:numId w:val="18"/>
        </w:numPr>
        <w:tabs>
          <w:tab w:val="left" w:pos="700"/>
        </w:tabs>
        <w:spacing w:before="0" w:line="207" w:lineRule="exact"/>
        <w:jc w:val="both"/>
        <w:rPr>
          <w:sz w:val="16"/>
          <w:szCs w:val="16"/>
        </w:rPr>
      </w:pPr>
      <w:r w:rsidRPr="00AB4B18">
        <w:rPr>
          <w:sz w:val="16"/>
          <w:szCs w:val="16"/>
        </w:rPr>
        <w:t>ustanowienia strefy ochronnej terenu ochrony bezpośredniej i terenu ochrony pośredniej ujęcia</w:t>
      </w:r>
      <w:r w:rsidRPr="00AB4B18">
        <w:rPr>
          <w:spacing w:val="-11"/>
          <w:sz w:val="16"/>
          <w:szCs w:val="16"/>
        </w:rPr>
        <w:t xml:space="preserve"> </w:t>
      </w:r>
      <w:r w:rsidRPr="00AB4B18">
        <w:rPr>
          <w:spacing w:val="-3"/>
          <w:sz w:val="16"/>
          <w:szCs w:val="16"/>
        </w:rPr>
        <w:t>wody,</w:t>
      </w:r>
    </w:p>
    <w:p w14:paraId="2DF7C3B1" w14:textId="77777777" w:rsidR="00AB4B18" w:rsidRPr="00AB4B18" w:rsidRDefault="00AB4B18" w:rsidP="00AB4B18">
      <w:pPr>
        <w:pStyle w:val="Akapitzlist"/>
        <w:numPr>
          <w:ilvl w:val="1"/>
          <w:numId w:val="18"/>
        </w:numPr>
        <w:tabs>
          <w:tab w:val="left" w:pos="700"/>
        </w:tabs>
        <w:rPr>
          <w:sz w:val="16"/>
          <w:szCs w:val="16"/>
        </w:rPr>
      </w:pPr>
      <w:r w:rsidRPr="00AB4B18">
        <w:rPr>
          <w:sz w:val="16"/>
          <w:szCs w:val="16"/>
        </w:rPr>
        <w:t>wyznaczenia obszarów cichych w aglomeracji lub obszarów cichych poza</w:t>
      </w:r>
      <w:r w:rsidRPr="00AB4B18">
        <w:rPr>
          <w:spacing w:val="-18"/>
          <w:sz w:val="16"/>
          <w:szCs w:val="16"/>
        </w:rPr>
        <w:t xml:space="preserve"> </w:t>
      </w:r>
      <w:r w:rsidRPr="00AB4B18">
        <w:rPr>
          <w:sz w:val="16"/>
          <w:szCs w:val="16"/>
        </w:rPr>
        <w:t>aglomeracją,</w:t>
      </w:r>
    </w:p>
    <w:p w14:paraId="151B1F77" w14:textId="77777777" w:rsidR="00AB4B18" w:rsidRPr="00AB4B18" w:rsidRDefault="00AB4B18" w:rsidP="00AB4B18">
      <w:pPr>
        <w:pStyle w:val="Akapitzlist"/>
        <w:numPr>
          <w:ilvl w:val="1"/>
          <w:numId w:val="18"/>
        </w:numPr>
        <w:tabs>
          <w:tab w:val="left" w:pos="700"/>
        </w:tabs>
        <w:rPr>
          <w:sz w:val="16"/>
          <w:szCs w:val="16"/>
        </w:rPr>
      </w:pPr>
      <w:r w:rsidRPr="00AB4B18">
        <w:rPr>
          <w:sz w:val="16"/>
          <w:szCs w:val="16"/>
        </w:rPr>
        <w:t>utworzenia obszaru ograniczonego</w:t>
      </w:r>
      <w:r w:rsidRPr="00AB4B18">
        <w:rPr>
          <w:spacing w:val="-7"/>
          <w:sz w:val="16"/>
          <w:szCs w:val="16"/>
        </w:rPr>
        <w:t xml:space="preserve"> </w:t>
      </w:r>
      <w:r w:rsidRPr="00AB4B18">
        <w:rPr>
          <w:sz w:val="16"/>
          <w:szCs w:val="16"/>
        </w:rPr>
        <w:t>użytkowania,</w:t>
      </w:r>
    </w:p>
    <w:p w14:paraId="4C92DA9E" w14:textId="77777777" w:rsidR="00AB4B18" w:rsidRPr="00AB4B18" w:rsidRDefault="00AB4B18" w:rsidP="00AB4B18">
      <w:pPr>
        <w:pStyle w:val="Akapitzlist"/>
        <w:numPr>
          <w:ilvl w:val="1"/>
          <w:numId w:val="18"/>
        </w:numPr>
        <w:tabs>
          <w:tab w:val="left" w:pos="700"/>
        </w:tabs>
        <w:rPr>
          <w:sz w:val="16"/>
          <w:szCs w:val="16"/>
        </w:rPr>
      </w:pPr>
      <w:r w:rsidRPr="00AB4B18">
        <w:rPr>
          <w:sz w:val="16"/>
          <w:szCs w:val="16"/>
        </w:rPr>
        <w:t xml:space="preserve">uznania zabytku </w:t>
      </w:r>
      <w:r w:rsidRPr="00AB4B18">
        <w:rPr>
          <w:spacing w:val="-3"/>
          <w:sz w:val="16"/>
          <w:szCs w:val="16"/>
        </w:rPr>
        <w:t xml:space="preserve">za </w:t>
      </w:r>
      <w:r w:rsidRPr="00AB4B18">
        <w:rPr>
          <w:sz w:val="16"/>
          <w:szCs w:val="16"/>
        </w:rPr>
        <w:t>pomnik</w:t>
      </w:r>
      <w:r w:rsidRPr="00AB4B18">
        <w:rPr>
          <w:spacing w:val="-5"/>
          <w:sz w:val="16"/>
          <w:szCs w:val="16"/>
        </w:rPr>
        <w:t xml:space="preserve"> </w:t>
      </w:r>
      <w:r w:rsidRPr="00AB4B18">
        <w:rPr>
          <w:sz w:val="16"/>
          <w:szCs w:val="16"/>
        </w:rPr>
        <w:t>historii,</w:t>
      </w:r>
    </w:p>
    <w:p w14:paraId="447896EF" w14:textId="77777777" w:rsidR="00AB4B18" w:rsidRPr="00AB4B18" w:rsidRDefault="00AB4B18" w:rsidP="00AB4B18">
      <w:pPr>
        <w:pStyle w:val="Akapitzlist"/>
        <w:numPr>
          <w:ilvl w:val="1"/>
          <w:numId w:val="18"/>
        </w:numPr>
        <w:tabs>
          <w:tab w:val="left" w:pos="700"/>
        </w:tabs>
        <w:spacing w:before="13"/>
        <w:rPr>
          <w:sz w:val="16"/>
          <w:szCs w:val="16"/>
        </w:rPr>
      </w:pPr>
      <w:r w:rsidRPr="00AB4B18">
        <w:rPr>
          <w:sz w:val="16"/>
          <w:szCs w:val="16"/>
        </w:rPr>
        <w:t>określenia granic obszaru Pomnika Zagłady i jego strefy ochronnej, utworzenia parku</w:t>
      </w:r>
      <w:r w:rsidRPr="00AB4B18">
        <w:rPr>
          <w:spacing w:val="-13"/>
          <w:sz w:val="16"/>
          <w:szCs w:val="16"/>
        </w:rPr>
        <w:t xml:space="preserve"> </w:t>
      </w:r>
      <w:r w:rsidRPr="00AB4B18">
        <w:rPr>
          <w:spacing w:val="-2"/>
          <w:sz w:val="16"/>
          <w:szCs w:val="16"/>
        </w:rPr>
        <w:t>kulturowego,</w:t>
      </w:r>
    </w:p>
    <w:p w14:paraId="4B602D1F" w14:textId="7799531D" w:rsidR="00AB4B18" w:rsidRPr="00AB4B18" w:rsidRDefault="00AB4B18" w:rsidP="007343D5">
      <w:pPr>
        <w:pStyle w:val="Akapitzlist"/>
        <w:numPr>
          <w:ilvl w:val="1"/>
          <w:numId w:val="18"/>
        </w:numPr>
        <w:tabs>
          <w:tab w:val="left" w:pos="700"/>
        </w:tabs>
        <w:spacing w:before="13"/>
        <w:rPr>
          <w:sz w:val="16"/>
          <w:szCs w:val="16"/>
        </w:rPr>
      </w:pPr>
      <w:r w:rsidRPr="00AB4B18">
        <w:rPr>
          <w:sz w:val="16"/>
          <w:szCs w:val="16"/>
        </w:rPr>
        <w:t>ustalenia</w:t>
      </w:r>
      <w:r w:rsidRPr="00AB4B18">
        <w:rPr>
          <w:spacing w:val="-7"/>
          <w:sz w:val="16"/>
          <w:szCs w:val="16"/>
        </w:rPr>
        <w:t xml:space="preserve"> </w:t>
      </w:r>
      <w:r w:rsidRPr="00AB4B18">
        <w:rPr>
          <w:sz w:val="16"/>
          <w:szCs w:val="16"/>
        </w:rPr>
        <w:t>zasad</w:t>
      </w:r>
      <w:r w:rsidRPr="00AB4B18">
        <w:rPr>
          <w:spacing w:val="-7"/>
          <w:sz w:val="16"/>
          <w:szCs w:val="16"/>
        </w:rPr>
        <w:t xml:space="preserve"> </w:t>
      </w:r>
      <w:r w:rsidRPr="00AB4B18">
        <w:rPr>
          <w:sz w:val="16"/>
          <w:szCs w:val="16"/>
        </w:rPr>
        <w:t>i</w:t>
      </w:r>
      <w:r w:rsidRPr="00AB4B18">
        <w:rPr>
          <w:spacing w:val="-6"/>
          <w:sz w:val="16"/>
          <w:szCs w:val="16"/>
        </w:rPr>
        <w:t xml:space="preserve"> </w:t>
      </w:r>
      <w:r w:rsidRPr="00AB4B18">
        <w:rPr>
          <w:sz w:val="16"/>
          <w:szCs w:val="16"/>
        </w:rPr>
        <w:t>warunków</w:t>
      </w:r>
      <w:r w:rsidRPr="00AB4B18">
        <w:rPr>
          <w:spacing w:val="-4"/>
          <w:sz w:val="16"/>
          <w:szCs w:val="16"/>
        </w:rPr>
        <w:t xml:space="preserve"> </w:t>
      </w:r>
      <w:r w:rsidRPr="00AB4B18">
        <w:rPr>
          <w:sz w:val="16"/>
          <w:szCs w:val="16"/>
        </w:rPr>
        <w:t>sytuowania</w:t>
      </w:r>
      <w:r w:rsidRPr="00AB4B18">
        <w:rPr>
          <w:spacing w:val="-7"/>
          <w:sz w:val="16"/>
          <w:szCs w:val="16"/>
        </w:rPr>
        <w:t xml:space="preserve"> </w:t>
      </w:r>
      <w:r w:rsidRPr="00AB4B18">
        <w:rPr>
          <w:sz w:val="16"/>
          <w:szCs w:val="16"/>
        </w:rPr>
        <w:t>obiektów</w:t>
      </w:r>
      <w:r w:rsidRPr="00AB4B18">
        <w:rPr>
          <w:spacing w:val="-9"/>
          <w:sz w:val="16"/>
          <w:szCs w:val="16"/>
        </w:rPr>
        <w:t xml:space="preserve"> </w:t>
      </w:r>
      <w:r w:rsidRPr="00AB4B18">
        <w:rPr>
          <w:spacing w:val="-3"/>
          <w:sz w:val="16"/>
          <w:szCs w:val="16"/>
        </w:rPr>
        <w:t>małej</w:t>
      </w:r>
      <w:r w:rsidRPr="00AB4B18">
        <w:rPr>
          <w:spacing w:val="-1"/>
          <w:sz w:val="16"/>
          <w:szCs w:val="16"/>
        </w:rPr>
        <w:t xml:space="preserve"> </w:t>
      </w:r>
      <w:r w:rsidRPr="00AB4B18">
        <w:rPr>
          <w:sz w:val="16"/>
          <w:szCs w:val="16"/>
        </w:rPr>
        <w:t>architektury,</w:t>
      </w:r>
      <w:r w:rsidRPr="00AB4B18">
        <w:rPr>
          <w:spacing w:val="-5"/>
          <w:sz w:val="16"/>
          <w:szCs w:val="16"/>
        </w:rPr>
        <w:t xml:space="preserve"> </w:t>
      </w:r>
      <w:r w:rsidRPr="00AB4B18">
        <w:rPr>
          <w:sz w:val="16"/>
          <w:szCs w:val="16"/>
        </w:rPr>
        <w:t>tablic</w:t>
      </w:r>
      <w:r w:rsidRPr="00AB4B18">
        <w:rPr>
          <w:spacing w:val="-6"/>
          <w:sz w:val="16"/>
          <w:szCs w:val="16"/>
        </w:rPr>
        <w:t xml:space="preserve"> </w:t>
      </w:r>
      <w:r w:rsidRPr="00AB4B18">
        <w:rPr>
          <w:sz w:val="16"/>
          <w:szCs w:val="16"/>
        </w:rPr>
        <w:t>reklamowych</w:t>
      </w:r>
      <w:r w:rsidRPr="00AB4B18">
        <w:rPr>
          <w:spacing w:val="-13"/>
          <w:sz w:val="16"/>
          <w:szCs w:val="16"/>
        </w:rPr>
        <w:t xml:space="preserve"> </w:t>
      </w:r>
      <w:r w:rsidRPr="00AB4B18">
        <w:rPr>
          <w:sz w:val="16"/>
          <w:szCs w:val="16"/>
        </w:rPr>
        <w:t>i urządzeń</w:t>
      </w:r>
      <w:r w:rsidRPr="00AB4B18">
        <w:rPr>
          <w:spacing w:val="-8"/>
          <w:sz w:val="16"/>
          <w:szCs w:val="16"/>
        </w:rPr>
        <w:t xml:space="preserve"> </w:t>
      </w:r>
      <w:r w:rsidRPr="00AB4B18">
        <w:rPr>
          <w:sz w:val="16"/>
          <w:szCs w:val="16"/>
        </w:rPr>
        <w:t>reklamowych</w:t>
      </w:r>
      <w:r w:rsidRPr="00AB4B18">
        <w:rPr>
          <w:spacing w:val="-7"/>
          <w:sz w:val="16"/>
          <w:szCs w:val="16"/>
        </w:rPr>
        <w:t xml:space="preserve"> </w:t>
      </w:r>
      <w:r w:rsidRPr="00AB4B18">
        <w:rPr>
          <w:sz w:val="16"/>
          <w:szCs w:val="16"/>
        </w:rPr>
        <w:t>oraz</w:t>
      </w:r>
      <w:r w:rsidRPr="00AB4B18">
        <w:rPr>
          <w:spacing w:val="-7"/>
          <w:sz w:val="16"/>
          <w:szCs w:val="16"/>
        </w:rPr>
        <w:t xml:space="preserve"> </w:t>
      </w:r>
      <w:r w:rsidRPr="00AB4B18">
        <w:rPr>
          <w:sz w:val="16"/>
          <w:szCs w:val="16"/>
        </w:rPr>
        <w:t xml:space="preserve">ogrodzeń, ich gabarytów, standardów jakościowych </w:t>
      </w:r>
      <w:r w:rsidRPr="00AB4B18">
        <w:rPr>
          <w:spacing w:val="-3"/>
          <w:sz w:val="16"/>
          <w:szCs w:val="16"/>
        </w:rPr>
        <w:t xml:space="preserve">oraz </w:t>
      </w:r>
      <w:r w:rsidRPr="00AB4B18">
        <w:rPr>
          <w:sz w:val="16"/>
          <w:szCs w:val="16"/>
        </w:rPr>
        <w:t>rodzajów materiałów</w:t>
      </w:r>
      <w:r w:rsidRPr="00AB4B18">
        <w:rPr>
          <w:spacing w:val="-11"/>
          <w:sz w:val="16"/>
          <w:szCs w:val="16"/>
        </w:rPr>
        <w:t xml:space="preserve"> </w:t>
      </w:r>
      <w:r w:rsidRPr="00AB4B18">
        <w:rPr>
          <w:sz w:val="16"/>
          <w:szCs w:val="16"/>
        </w:rPr>
        <w:t>budowlanych</w:t>
      </w:r>
    </w:p>
    <w:p w14:paraId="248D13A6" w14:textId="6CFD4580" w:rsidR="00AB4B18" w:rsidRPr="00AB4B18" w:rsidRDefault="00AB4B18" w:rsidP="007343D5">
      <w:pPr>
        <w:rPr>
          <w:rFonts w:eastAsia="Times New Roman" w:cs="Times New Roman"/>
          <w:kern w:val="0"/>
          <w:sz w:val="16"/>
          <w:szCs w:val="16"/>
          <w:lang w:eastAsia="pl-PL" w:bidi="ar-SA"/>
        </w:rPr>
      </w:pPr>
      <w:r w:rsidRPr="00AB4B18">
        <w:rPr>
          <w:rFonts w:eastAsia="Times New Roman" w:cs="Times New Roman"/>
          <w:kern w:val="0"/>
          <w:sz w:val="16"/>
          <w:szCs w:val="16"/>
          <w:vertAlign w:val="superscript"/>
          <w:lang w:eastAsia="pl-PL" w:bidi="ar-SA"/>
        </w:rPr>
        <w:t>5)</w:t>
      </w:r>
      <w:r w:rsidRPr="00AB4B18">
        <w:rPr>
          <w:rFonts w:eastAsia="Times New Roman" w:cs="Times New Roman"/>
          <w:kern w:val="0"/>
          <w:sz w:val="16"/>
          <w:szCs w:val="16"/>
          <w:lang w:eastAsia="pl-PL" w:bidi="ar-SA"/>
        </w:rPr>
        <w:t xml:space="preserve"> W przypadku braku miejscowego planu zagospodarowania przestrzennego umieszcza się informację „Brak planu”.</w:t>
      </w:r>
    </w:p>
    <w:p w14:paraId="5166FA0D" w14:textId="7647336F" w:rsidR="007343D5" w:rsidRDefault="007343D5" w:rsidP="007343D5">
      <w:pPr>
        <w:rPr>
          <w:rFonts w:eastAsia="Times New Roman" w:cs="Times New Roman"/>
          <w:kern w:val="0"/>
          <w:sz w:val="20"/>
          <w:szCs w:val="20"/>
          <w:lang w:eastAsia="pl-PL" w:bidi="ar-SA"/>
        </w:rPr>
      </w:pPr>
      <w:r w:rsidRPr="00AB4B18">
        <w:rPr>
          <w:rFonts w:eastAsia="Times New Roman" w:cs="Times New Roman"/>
          <w:kern w:val="0"/>
          <w:sz w:val="16"/>
          <w:szCs w:val="16"/>
          <w:vertAlign w:val="superscript"/>
          <w:lang w:eastAsia="pl-PL" w:bidi="ar-SA"/>
        </w:rPr>
        <w:t>6)</w:t>
      </w:r>
      <w:r w:rsidRPr="00AB4B18">
        <w:rPr>
          <w:rFonts w:eastAsia="Times New Roman" w:cs="Times New Roman"/>
          <w:kern w:val="0"/>
          <w:sz w:val="16"/>
          <w:szCs w:val="16"/>
          <w:lang w:eastAsia="pl-PL" w:bidi="ar-SA"/>
        </w:rPr>
        <w:t xml:space="preserve"> Wskazane inwestycje dotyczą w szczególności budowy lub rozbudowy dróg, budowy linii szynowych oraz przewidzianych korytarzy powietrznych, inwestycji komunalnych, takich jak: oczyszczalnie ścieków, spalarnie śmieci, wysypiska, cmentarze.</w:t>
      </w:r>
    </w:p>
    <w:p w14:paraId="65227D8A" w14:textId="77777777" w:rsidR="007343D5" w:rsidRDefault="007343D5"/>
    <w:p w14:paraId="172AF2ED" w14:textId="77777777" w:rsidR="004E4DD2" w:rsidRDefault="004E4DD2"/>
    <w:p w14:paraId="12FAE44B" w14:textId="77777777" w:rsidR="007343D5" w:rsidRDefault="007343D5"/>
    <w:tbl>
      <w:tblPr>
        <w:tblW w:w="9918" w:type="dxa"/>
        <w:tblLayout w:type="fixed"/>
        <w:tblCellMar>
          <w:left w:w="10" w:type="dxa"/>
          <w:right w:w="10" w:type="dxa"/>
        </w:tblCellMar>
        <w:tblLook w:val="04A0" w:firstRow="1" w:lastRow="0" w:firstColumn="1" w:lastColumn="0" w:noHBand="0" w:noVBand="1"/>
      </w:tblPr>
      <w:tblGrid>
        <w:gridCol w:w="3256"/>
        <w:gridCol w:w="3169"/>
        <w:gridCol w:w="1225"/>
        <w:gridCol w:w="2268"/>
      </w:tblGrid>
      <w:tr w:rsidR="000737ED" w:rsidRPr="0094026F" w14:paraId="5AB6466A" w14:textId="77777777" w:rsidTr="00BB6EAD">
        <w:trPr>
          <w:trHeight w:val="562"/>
        </w:trPr>
        <w:tc>
          <w:tcPr>
            <w:tcW w:w="3256" w:type="dxa"/>
            <w:vMerge w:val="restart"/>
            <w:tcBorders>
              <w:top w:val="single" w:sz="4" w:space="0" w:color="auto"/>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1ECDB53E" w14:textId="77777777" w:rsidR="000737ED" w:rsidRPr="0094026F" w:rsidRDefault="000737ED" w:rsidP="000737ED">
            <w:pPr>
              <w:rPr>
                <w:rFonts w:cs="Times New Roman"/>
                <w:sz w:val="20"/>
                <w:szCs w:val="20"/>
              </w:rPr>
            </w:pPr>
          </w:p>
        </w:tc>
        <w:tc>
          <w:tcPr>
            <w:tcW w:w="4394" w:type="dxa"/>
            <w:gridSpan w:val="2"/>
            <w:tcBorders>
              <w:top w:val="single" w:sz="4" w:space="0" w:color="auto"/>
              <w:left w:val="single" w:sz="4" w:space="0" w:color="auto"/>
              <w:bottom w:val="single" w:sz="2" w:space="0" w:color="000000"/>
            </w:tcBorders>
            <w:tcMar>
              <w:top w:w="55" w:type="dxa"/>
              <w:left w:w="55" w:type="dxa"/>
              <w:bottom w:w="55" w:type="dxa"/>
              <w:right w:w="55" w:type="dxa"/>
            </w:tcMar>
          </w:tcPr>
          <w:p w14:paraId="54AECA50"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zezwoleniu na realizację</w:t>
            </w:r>
          </w:p>
          <w:p w14:paraId="50944125"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inwestycji w zakresie lotniska użytku</w:t>
            </w:r>
          </w:p>
          <w:p w14:paraId="6293F95D"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publicznego</w:t>
            </w:r>
          </w:p>
        </w:tc>
        <w:tc>
          <w:tcPr>
            <w:tcW w:w="226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1D24537" w14:textId="66043C08"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647F339C" w14:textId="77777777" w:rsidTr="00BB6EAD">
        <w:trPr>
          <w:trHeight w:val="161"/>
        </w:trPr>
        <w:tc>
          <w:tcPr>
            <w:tcW w:w="3256"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1DB83EE1" w14:textId="77777777" w:rsidR="000737ED" w:rsidRPr="0094026F" w:rsidRDefault="000737ED" w:rsidP="000737ED">
            <w:pPr>
              <w:rPr>
                <w:rFonts w:cs="Times New Roman"/>
                <w:sz w:val="20"/>
                <w:szCs w:val="20"/>
              </w:rPr>
            </w:pPr>
          </w:p>
        </w:tc>
        <w:tc>
          <w:tcPr>
            <w:tcW w:w="4394" w:type="dxa"/>
            <w:gridSpan w:val="2"/>
            <w:tcBorders>
              <w:top w:val="single" w:sz="2" w:space="0" w:color="000000"/>
              <w:left w:val="single" w:sz="4" w:space="0" w:color="auto"/>
              <w:bottom w:val="single" w:sz="2" w:space="0" w:color="000000"/>
            </w:tcBorders>
            <w:tcMar>
              <w:top w:w="55" w:type="dxa"/>
              <w:left w:w="55" w:type="dxa"/>
              <w:bottom w:w="55" w:type="dxa"/>
              <w:right w:w="55" w:type="dxa"/>
            </w:tcMar>
          </w:tcPr>
          <w:p w14:paraId="40510692"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pozwoleniu na realizację</w:t>
            </w:r>
          </w:p>
          <w:p w14:paraId="7F75D7CA"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inwestycji w zakresie budowli przeciwpowodziowych</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E46EE5" w14:textId="4B7FF8F7"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233C019D" w14:textId="77777777" w:rsidTr="00BB6EAD">
        <w:trPr>
          <w:trHeight w:val="161"/>
        </w:trPr>
        <w:tc>
          <w:tcPr>
            <w:tcW w:w="3256"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7EEBE180" w14:textId="77777777" w:rsidR="000737ED" w:rsidRPr="0094026F" w:rsidRDefault="000737ED" w:rsidP="000737ED">
            <w:pPr>
              <w:rPr>
                <w:rFonts w:cs="Times New Roman"/>
                <w:sz w:val="20"/>
                <w:szCs w:val="20"/>
              </w:rPr>
            </w:pPr>
          </w:p>
        </w:tc>
        <w:tc>
          <w:tcPr>
            <w:tcW w:w="4394" w:type="dxa"/>
            <w:gridSpan w:val="2"/>
            <w:tcBorders>
              <w:top w:val="single" w:sz="2" w:space="0" w:color="000000"/>
              <w:left w:val="single" w:sz="4" w:space="0" w:color="auto"/>
              <w:bottom w:val="single" w:sz="2" w:space="0" w:color="000000"/>
            </w:tcBorders>
            <w:tcMar>
              <w:top w:w="55" w:type="dxa"/>
              <w:left w:w="55" w:type="dxa"/>
              <w:bottom w:w="55" w:type="dxa"/>
              <w:right w:w="55" w:type="dxa"/>
            </w:tcMar>
          </w:tcPr>
          <w:p w14:paraId="3A36F90A"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ustaleniu lokalizacji inwestycji w zakresie budowy obiektu energetyki jądrowej</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FCD31D" w14:textId="077EF174"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3C0A2B39" w14:textId="77777777" w:rsidTr="00BB6EAD">
        <w:trPr>
          <w:trHeight w:val="161"/>
        </w:trPr>
        <w:tc>
          <w:tcPr>
            <w:tcW w:w="3256" w:type="dxa"/>
            <w:vMerge/>
            <w:tcBorders>
              <w:left w:val="single" w:sz="4" w:space="0" w:color="auto"/>
              <w:right w:val="single" w:sz="4" w:space="0" w:color="auto"/>
            </w:tcBorders>
            <w:shd w:val="clear" w:color="auto" w:fill="F2F2F2" w:themeFill="background1" w:themeFillShade="F2"/>
            <w:tcMar>
              <w:top w:w="55" w:type="dxa"/>
              <w:left w:w="55" w:type="dxa"/>
              <w:bottom w:w="55" w:type="dxa"/>
              <w:right w:w="55" w:type="dxa"/>
            </w:tcMar>
          </w:tcPr>
          <w:p w14:paraId="5016A419" w14:textId="77777777" w:rsidR="000737ED" w:rsidRPr="0094026F" w:rsidRDefault="000737ED" w:rsidP="000737ED">
            <w:pPr>
              <w:rPr>
                <w:rFonts w:cs="Times New Roman"/>
                <w:sz w:val="20"/>
                <w:szCs w:val="20"/>
              </w:rPr>
            </w:pPr>
          </w:p>
        </w:tc>
        <w:tc>
          <w:tcPr>
            <w:tcW w:w="4394" w:type="dxa"/>
            <w:gridSpan w:val="2"/>
            <w:tcBorders>
              <w:top w:val="single" w:sz="2" w:space="0" w:color="000000"/>
              <w:left w:val="single" w:sz="4" w:space="0" w:color="auto"/>
              <w:bottom w:val="single" w:sz="2" w:space="0" w:color="000000"/>
            </w:tcBorders>
            <w:tcMar>
              <w:top w:w="55" w:type="dxa"/>
              <w:left w:w="55" w:type="dxa"/>
              <w:bottom w:w="55" w:type="dxa"/>
              <w:right w:w="55" w:type="dxa"/>
            </w:tcMar>
          </w:tcPr>
          <w:p w14:paraId="0FA2388A"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ustaleniu lokalizacji strategicznej inwestycji w zakresie sieci przesyłowej</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5FB75C" w14:textId="2C019AD3"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635B42F9" w14:textId="77777777" w:rsidTr="00BB6EAD">
        <w:trPr>
          <w:trHeight w:val="22"/>
        </w:trPr>
        <w:tc>
          <w:tcPr>
            <w:tcW w:w="3256" w:type="dxa"/>
            <w:vMerge w:val="restart"/>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D290BA3" w14:textId="77777777" w:rsidR="000737ED" w:rsidRPr="0094026F" w:rsidRDefault="000737ED" w:rsidP="000737ED">
            <w:pPr>
              <w:rPr>
                <w:rFonts w:cs="Times New Roman"/>
                <w:sz w:val="20"/>
                <w:szCs w:val="20"/>
              </w:rPr>
            </w:pP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5AB05590"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ustaleniu lokalizacji regionalnej sieci szerokopasmowej</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CF5E23" w14:textId="549D6685"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63CF2565" w14:textId="77777777" w:rsidTr="00BB6EAD">
        <w:trPr>
          <w:trHeight w:val="161"/>
        </w:trPr>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3F2537A1" w14:textId="77777777" w:rsidR="000737ED" w:rsidRPr="0094026F" w:rsidRDefault="000737ED" w:rsidP="000737ED">
            <w:pPr>
              <w:rPr>
                <w:rFonts w:cs="Times New Roman"/>
                <w:sz w:val="20"/>
                <w:szCs w:val="20"/>
              </w:rPr>
            </w:pP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11D3E7EB"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ustaleniu lokalizacji inwestycji w zakresie Centralnego Portu Komunikacyjnego</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74E057" w14:textId="3572DC4D"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0737ED" w:rsidRPr="0094026F" w14:paraId="689C0041" w14:textId="77777777" w:rsidTr="00BB6EAD">
        <w:trPr>
          <w:trHeight w:val="161"/>
        </w:trPr>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CDA91F3" w14:textId="77777777" w:rsidR="000737ED" w:rsidRPr="0094026F" w:rsidRDefault="000737ED" w:rsidP="000737ED">
            <w:pPr>
              <w:rPr>
                <w:rFonts w:cs="Times New Roman"/>
                <w:sz w:val="20"/>
                <w:szCs w:val="20"/>
              </w:rPr>
            </w:pP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081DCD3B" w14:textId="77777777" w:rsidR="000737ED" w:rsidRPr="0094026F" w:rsidRDefault="000737ED" w:rsidP="000737ED">
            <w:pPr>
              <w:pStyle w:val="Standard"/>
              <w:rPr>
                <w:rFonts w:eastAsia="Times" w:cs="Times New Roman"/>
                <w:sz w:val="20"/>
                <w:szCs w:val="20"/>
              </w:rPr>
            </w:pPr>
            <w:r w:rsidRPr="0094026F">
              <w:rPr>
                <w:rFonts w:eastAsia="Times" w:cs="Times New Roman"/>
                <w:sz w:val="20"/>
                <w:szCs w:val="20"/>
              </w:rPr>
              <w:t>decyzja o zezwoleniu na realizację</w:t>
            </w:r>
          </w:p>
          <w:p w14:paraId="7A56FB84"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inwestycji w zakresie infrastruktury</w:t>
            </w:r>
          </w:p>
          <w:p w14:paraId="75FBE1CC" w14:textId="77777777" w:rsidR="000737ED" w:rsidRPr="0094026F" w:rsidRDefault="000737ED" w:rsidP="000737ED">
            <w:pPr>
              <w:pStyle w:val="Standard"/>
              <w:autoSpaceDE w:val="0"/>
              <w:rPr>
                <w:rFonts w:eastAsia="Times" w:cs="Times New Roman"/>
                <w:sz w:val="20"/>
                <w:szCs w:val="20"/>
              </w:rPr>
            </w:pPr>
            <w:r w:rsidRPr="0094026F">
              <w:rPr>
                <w:rFonts w:eastAsia="Times" w:cs="Times New Roman"/>
                <w:sz w:val="20"/>
                <w:szCs w:val="20"/>
              </w:rPr>
              <w:t>dostępowej</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125036" w14:textId="127A439A" w:rsidR="000737ED" w:rsidRPr="0094026F" w:rsidRDefault="00246BE9" w:rsidP="000737ED">
            <w:pPr>
              <w:pStyle w:val="TableContents"/>
              <w:rPr>
                <w:rFonts w:eastAsia="Times,Bold" w:cs="Times New Roman"/>
                <w:sz w:val="20"/>
                <w:szCs w:val="20"/>
              </w:rPr>
            </w:pPr>
            <w:r>
              <w:rPr>
                <w:rFonts w:eastAsia="Times,Bold" w:cs="Times New Roman"/>
                <w:sz w:val="20"/>
                <w:szCs w:val="20"/>
              </w:rPr>
              <w:t>-</w:t>
            </w:r>
          </w:p>
        </w:tc>
      </w:tr>
      <w:tr w:rsidR="00C26AC0" w:rsidRPr="0094026F" w14:paraId="41DAC83E" w14:textId="77777777" w:rsidTr="00BB6EAD">
        <w:trPr>
          <w:trHeight w:val="161"/>
        </w:trPr>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E70EA2A" w14:textId="77777777" w:rsidR="00C26AC0" w:rsidRPr="0094026F" w:rsidRDefault="00C26AC0" w:rsidP="00C26AC0">
            <w:pPr>
              <w:rPr>
                <w:rFonts w:cs="Times New Roman"/>
                <w:sz w:val="20"/>
                <w:szCs w:val="20"/>
              </w:rPr>
            </w:pP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2CD4339D" w14:textId="451661F4" w:rsidR="00C26AC0" w:rsidRPr="0094026F" w:rsidRDefault="00C26AC0" w:rsidP="00C26AC0">
            <w:pPr>
              <w:pStyle w:val="Standard"/>
              <w:rPr>
                <w:rFonts w:eastAsia="Times" w:cs="Times New Roman"/>
                <w:sz w:val="20"/>
                <w:szCs w:val="20"/>
              </w:rPr>
            </w:pPr>
            <w:r w:rsidRPr="0094026F">
              <w:rPr>
                <w:rFonts w:eastAsia="Times" w:cs="Times New Roman"/>
                <w:sz w:val="20"/>
                <w:szCs w:val="20"/>
              </w:rPr>
              <w:t>decyzja o ustaleniu lokalizacji strategicznej inwestycji w sektorze naftowym</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CCC628" w14:textId="77802550" w:rsidR="00C26AC0" w:rsidRPr="0094026F" w:rsidRDefault="00246BE9" w:rsidP="00C26AC0">
            <w:pPr>
              <w:pStyle w:val="TableContents"/>
              <w:rPr>
                <w:rFonts w:eastAsia="Times,Bold" w:cs="Times New Roman"/>
                <w:sz w:val="20"/>
                <w:szCs w:val="20"/>
              </w:rPr>
            </w:pPr>
            <w:r>
              <w:rPr>
                <w:rFonts w:eastAsia="Times,Bold" w:cs="Times New Roman"/>
                <w:sz w:val="20"/>
                <w:szCs w:val="20"/>
              </w:rPr>
              <w:t>-</w:t>
            </w:r>
          </w:p>
        </w:tc>
      </w:tr>
      <w:tr w:rsidR="00C26AC0" w:rsidRPr="0094026F" w14:paraId="435A1C50" w14:textId="77777777" w:rsidTr="00BB6EAD">
        <w:trPr>
          <w:trHeight w:val="161"/>
        </w:trPr>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3C2B93F" w14:textId="77777777" w:rsidR="00C26AC0" w:rsidRPr="0094026F" w:rsidRDefault="00C26AC0" w:rsidP="00C26AC0">
            <w:pPr>
              <w:rPr>
                <w:rFonts w:cs="Times New Roman"/>
                <w:sz w:val="20"/>
                <w:szCs w:val="20"/>
              </w:rPr>
            </w:pP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2049747D" w14:textId="77777777" w:rsidR="00C26AC0" w:rsidRPr="0094026F" w:rsidRDefault="00C26AC0" w:rsidP="00C26AC0">
            <w:pPr>
              <w:pStyle w:val="Standard"/>
              <w:rPr>
                <w:rFonts w:eastAsia="Times" w:cs="Times New Roman"/>
                <w:sz w:val="20"/>
                <w:szCs w:val="20"/>
              </w:rPr>
            </w:pPr>
            <w:r w:rsidRPr="00F41986">
              <w:rPr>
                <w:rFonts w:eastAsia="Times" w:cs="Times New Roman"/>
                <w:sz w:val="20"/>
                <w:szCs w:val="20"/>
              </w:rPr>
              <w:t>decyzja o ustaleniu lokalizacji strategicznej inwestycji w sektorze naftowym</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06A7A4" w14:textId="0A245B03" w:rsidR="00C26AC0" w:rsidRPr="0094026F" w:rsidRDefault="00246BE9" w:rsidP="00C26AC0">
            <w:pPr>
              <w:pStyle w:val="TableContents"/>
              <w:rPr>
                <w:rFonts w:eastAsia="Times,Bold" w:cs="Times New Roman"/>
                <w:sz w:val="20"/>
                <w:szCs w:val="20"/>
              </w:rPr>
            </w:pPr>
            <w:r>
              <w:rPr>
                <w:rFonts w:eastAsia="Times,Bold" w:cs="Times New Roman"/>
                <w:sz w:val="20"/>
                <w:szCs w:val="20"/>
              </w:rPr>
              <w:t>-</w:t>
            </w:r>
          </w:p>
        </w:tc>
      </w:tr>
      <w:tr w:rsidR="00C26AC0" w:rsidRPr="0094026F" w14:paraId="70BB3A33" w14:textId="77777777" w:rsidTr="00BB6EAD">
        <w:trPr>
          <w:trHeight w:val="251"/>
        </w:trPr>
        <w:tc>
          <w:tcPr>
            <w:tcW w:w="9918" w:type="dxa"/>
            <w:gridSpan w:val="4"/>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72FD0BD1" w14:textId="77777777" w:rsidR="00C26AC0" w:rsidRPr="0094026F" w:rsidRDefault="00C26AC0" w:rsidP="00C26AC0">
            <w:pPr>
              <w:pStyle w:val="TableContents"/>
              <w:rPr>
                <w:rFonts w:eastAsia="Times,Bold" w:cs="Times New Roman"/>
                <w:b/>
                <w:bCs/>
                <w:sz w:val="20"/>
                <w:szCs w:val="20"/>
              </w:rPr>
            </w:pPr>
            <w:r w:rsidRPr="0094026F">
              <w:rPr>
                <w:rFonts w:eastAsia="Times,Bold" w:cs="Times New Roman"/>
                <w:b/>
                <w:bCs/>
                <w:sz w:val="20"/>
                <w:szCs w:val="20"/>
              </w:rPr>
              <w:t>INFORMACJE DOTYCZĄCE BUDYNKU</w:t>
            </w:r>
          </w:p>
        </w:tc>
      </w:tr>
      <w:tr w:rsidR="00C26AC0" w:rsidRPr="0094026F" w14:paraId="58D71CD2" w14:textId="77777777" w:rsidTr="00BB6EAD">
        <w:trPr>
          <w:trHeight w:val="251"/>
        </w:trPr>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9B4984F" w14:textId="77777777" w:rsidR="00C26AC0" w:rsidRPr="002429F7" w:rsidRDefault="00C26AC0" w:rsidP="00C26AC0">
            <w:pPr>
              <w:pStyle w:val="TableContents"/>
              <w:rPr>
                <w:rFonts w:eastAsia="Times" w:cs="Times New Roman"/>
                <w:sz w:val="16"/>
                <w:szCs w:val="16"/>
              </w:rPr>
            </w:pPr>
            <w:r w:rsidRPr="002429F7">
              <w:rPr>
                <w:rFonts w:eastAsia="Times" w:cs="Times New Roman"/>
                <w:sz w:val="16"/>
                <w:szCs w:val="16"/>
              </w:rPr>
              <w:t>Czy jest pozwolenie na budowę</w:t>
            </w: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0043EA31" w14:textId="77777777" w:rsidR="00C26AC0" w:rsidRPr="0094026F" w:rsidRDefault="00C26AC0" w:rsidP="00C26AC0">
            <w:pPr>
              <w:pStyle w:val="Standard"/>
              <w:jc w:val="center"/>
              <w:rPr>
                <w:rFonts w:eastAsia="Times" w:cs="Times New Roman"/>
                <w:sz w:val="20"/>
                <w:szCs w:val="20"/>
              </w:rPr>
            </w:pPr>
            <w:r w:rsidRPr="0094026F">
              <w:rPr>
                <w:rFonts w:eastAsia="Times" w:cs="Times New Roman"/>
                <w:sz w:val="20"/>
                <w:szCs w:val="20"/>
              </w:rPr>
              <w:t>tak</w:t>
            </w:r>
            <w:r w:rsidRPr="0094026F">
              <w:rPr>
                <w:rFonts w:eastAsia="Symbol" w:cs="Times New Roman"/>
                <w:sz w:val="20"/>
                <w:szCs w:val="20"/>
              </w:rPr>
              <w:t>*</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7C04F6" w14:textId="6C0B2873" w:rsidR="00C26AC0" w:rsidRPr="0094026F" w:rsidRDefault="00C26AC0" w:rsidP="00C26AC0">
            <w:pPr>
              <w:pStyle w:val="TableContents"/>
              <w:jc w:val="center"/>
              <w:rPr>
                <w:rFonts w:eastAsia="Times" w:cs="Times New Roman"/>
                <w:sz w:val="20"/>
                <w:szCs w:val="20"/>
              </w:rPr>
            </w:pPr>
          </w:p>
        </w:tc>
      </w:tr>
      <w:tr w:rsidR="00C26AC0" w:rsidRPr="0094026F" w14:paraId="1F3F39E3" w14:textId="77777777" w:rsidTr="00BB6EAD">
        <w:trPr>
          <w:trHeight w:val="404"/>
        </w:trPr>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F798924"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Czy pozwolenie na budowę jest</w:t>
            </w:r>
          </w:p>
          <w:p w14:paraId="048F16A7"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ostateczne</w:t>
            </w: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0064BFB7" w14:textId="77777777" w:rsidR="00C26AC0" w:rsidRPr="0094026F" w:rsidRDefault="00C26AC0" w:rsidP="00C26AC0">
            <w:pPr>
              <w:pStyle w:val="Standard"/>
              <w:jc w:val="center"/>
              <w:rPr>
                <w:rFonts w:eastAsia="Times" w:cs="Times New Roman"/>
                <w:sz w:val="20"/>
                <w:szCs w:val="20"/>
              </w:rPr>
            </w:pPr>
            <w:r w:rsidRPr="0094026F">
              <w:rPr>
                <w:rFonts w:eastAsia="Times" w:cs="Times New Roman"/>
                <w:sz w:val="20"/>
                <w:szCs w:val="20"/>
              </w:rPr>
              <w:t>tak</w:t>
            </w:r>
            <w:r w:rsidRPr="0094026F">
              <w:rPr>
                <w:rFonts w:eastAsia="Symbol" w:cs="Times New Roman"/>
                <w:sz w:val="20"/>
                <w:szCs w:val="20"/>
              </w:rPr>
              <w:t>*</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1B880D" w14:textId="031BC422" w:rsidR="00C26AC0" w:rsidRPr="0094026F" w:rsidRDefault="00C26AC0" w:rsidP="00246BE9">
            <w:pPr>
              <w:pStyle w:val="TableContents"/>
              <w:rPr>
                <w:rFonts w:eastAsia="Times" w:cs="Times New Roman"/>
                <w:sz w:val="20"/>
                <w:szCs w:val="20"/>
              </w:rPr>
            </w:pPr>
          </w:p>
        </w:tc>
      </w:tr>
      <w:tr w:rsidR="00C26AC0" w:rsidRPr="0094026F" w14:paraId="0C577386" w14:textId="77777777" w:rsidTr="00BB6EAD">
        <w:trPr>
          <w:trHeight w:val="264"/>
        </w:trPr>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79C6F30"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Czy pozwolenie na budowę jest</w:t>
            </w:r>
          </w:p>
          <w:p w14:paraId="27626758"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zaskarżone</w:t>
            </w:r>
          </w:p>
        </w:tc>
        <w:tc>
          <w:tcPr>
            <w:tcW w:w="4394" w:type="dxa"/>
            <w:gridSpan w:val="2"/>
            <w:tcBorders>
              <w:left w:val="single" w:sz="2" w:space="0" w:color="000000"/>
              <w:bottom w:val="single" w:sz="2" w:space="0" w:color="000000"/>
            </w:tcBorders>
            <w:tcMar>
              <w:top w:w="55" w:type="dxa"/>
              <w:left w:w="55" w:type="dxa"/>
              <w:bottom w:w="55" w:type="dxa"/>
              <w:right w:w="55" w:type="dxa"/>
            </w:tcMar>
          </w:tcPr>
          <w:p w14:paraId="05236BD2" w14:textId="258B8214" w:rsidR="00C26AC0" w:rsidRPr="0094026F" w:rsidRDefault="00C26AC0" w:rsidP="003F6147">
            <w:pPr>
              <w:pStyle w:val="Standard"/>
              <w:rPr>
                <w:rFonts w:eastAsia="Times" w:cs="Times New Roman"/>
                <w:sz w:val="20"/>
                <w:szCs w:val="20"/>
              </w:rPr>
            </w:pP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EC0A64" w14:textId="77777777" w:rsidR="00C26AC0" w:rsidRPr="0094026F" w:rsidRDefault="00C26AC0" w:rsidP="00C26AC0">
            <w:pPr>
              <w:pStyle w:val="TableContents"/>
              <w:jc w:val="center"/>
              <w:rPr>
                <w:rFonts w:eastAsia="Times" w:cs="Times New Roman"/>
                <w:sz w:val="20"/>
                <w:szCs w:val="20"/>
              </w:rPr>
            </w:pPr>
            <w:r w:rsidRPr="0094026F">
              <w:rPr>
                <w:rFonts w:eastAsia="Times" w:cs="Times New Roman"/>
                <w:sz w:val="20"/>
                <w:szCs w:val="20"/>
              </w:rPr>
              <w:t>nie*</w:t>
            </w:r>
          </w:p>
        </w:tc>
      </w:tr>
      <w:tr w:rsidR="00C26AC0" w:rsidRPr="0094026F" w14:paraId="160B949E" w14:textId="77777777" w:rsidTr="00BB6EAD">
        <w:trPr>
          <w:trHeight w:val="755"/>
        </w:trPr>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1F7A350"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Numer pozwolenia na budowę</w:t>
            </w:r>
          </w:p>
          <w:p w14:paraId="6441006A"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oraz nazwa organu, który je</w:t>
            </w:r>
          </w:p>
          <w:p w14:paraId="2CB9BFDF"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wydał</w:t>
            </w:r>
          </w:p>
        </w:tc>
        <w:tc>
          <w:tcPr>
            <w:tcW w:w="66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D028DEC" w14:textId="2A35FB33" w:rsidR="00C26AC0" w:rsidRPr="0094026F" w:rsidRDefault="003F6147" w:rsidP="00B30B56">
            <w:pPr>
              <w:shd w:val="clear" w:color="auto" w:fill="FFFFFF"/>
              <w:spacing w:before="30" w:line="270" w:lineRule="exact"/>
              <w:jc w:val="both"/>
              <w:rPr>
                <w:rFonts w:eastAsia="Times"/>
                <w:sz w:val="20"/>
                <w:szCs w:val="20"/>
              </w:rPr>
            </w:pPr>
            <w:r w:rsidRPr="003F6147">
              <w:rPr>
                <w:rFonts w:eastAsia="Times"/>
                <w:sz w:val="20"/>
                <w:szCs w:val="20"/>
              </w:rPr>
              <w:t>DECYZJA NR AB.IV.1.</w:t>
            </w:r>
            <w:r>
              <w:rPr>
                <w:rFonts w:eastAsia="Times"/>
                <w:sz w:val="20"/>
                <w:szCs w:val="20"/>
              </w:rPr>
              <w:t>1121</w:t>
            </w:r>
            <w:r w:rsidRPr="003F6147">
              <w:rPr>
                <w:rFonts w:eastAsia="Times"/>
                <w:sz w:val="20"/>
                <w:szCs w:val="20"/>
              </w:rPr>
              <w:t>.2024 Wydany przez Starosta Krakowski</w:t>
            </w:r>
          </w:p>
        </w:tc>
      </w:tr>
      <w:tr w:rsidR="00C26AC0" w:rsidRPr="0094026F" w14:paraId="0BACD719" w14:textId="77777777" w:rsidTr="00BB6EAD">
        <w:trPr>
          <w:trHeight w:val="772"/>
        </w:trPr>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5512ADE"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Data uprawomocnienia się decyzji</w:t>
            </w:r>
          </w:p>
          <w:p w14:paraId="25E66CB4"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o pozwoleniu na użytkowanie</w:t>
            </w:r>
          </w:p>
          <w:p w14:paraId="13E4F801"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budynku</w:t>
            </w:r>
          </w:p>
        </w:tc>
        <w:tc>
          <w:tcPr>
            <w:tcW w:w="6662"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0B0432" w14:textId="73F29BAE" w:rsidR="00C26AC0" w:rsidRPr="0094026F" w:rsidRDefault="003F6147" w:rsidP="00C26AC0">
            <w:pPr>
              <w:pStyle w:val="TableParagraph"/>
              <w:rPr>
                <w:rFonts w:eastAsia="Times"/>
                <w:sz w:val="20"/>
                <w:szCs w:val="20"/>
              </w:rPr>
            </w:pPr>
            <w:r>
              <w:rPr>
                <w:rFonts w:eastAsia="Times"/>
                <w:sz w:val="20"/>
                <w:szCs w:val="20"/>
              </w:rPr>
              <w:t>-</w:t>
            </w:r>
          </w:p>
        </w:tc>
      </w:tr>
      <w:tr w:rsidR="00C26AC0" w:rsidRPr="0094026F" w14:paraId="45E84306" w14:textId="77777777" w:rsidTr="00BB6EAD">
        <w:tc>
          <w:tcPr>
            <w:tcW w:w="3256" w:type="dxa"/>
            <w:tcBorders>
              <w:top w:val="single" w:sz="4" w:space="0" w:color="auto"/>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33215E5"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Numer zgłoszenia budowy,  </w:t>
            </w:r>
          </w:p>
          <w:p w14:paraId="037EC06C"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o której mowa w art. 29 ust. 1 pkt 1 </w:t>
            </w:r>
          </w:p>
          <w:p w14:paraId="30A894A0"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ustawy z dnia 7 lipca 1994 r. – </w:t>
            </w:r>
          </w:p>
          <w:p w14:paraId="4E5A8A1A"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Prawo budowlane (Dz. U. z 2023 r. </w:t>
            </w:r>
          </w:p>
          <w:p w14:paraId="0270E855"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poz. 682, z </w:t>
            </w:r>
            <w:proofErr w:type="spellStart"/>
            <w:r w:rsidRPr="002429F7">
              <w:rPr>
                <w:rFonts w:eastAsia="Times" w:cs="Times New Roman"/>
                <w:sz w:val="16"/>
                <w:szCs w:val="16"/>
              </w:rPr>
              <w:t>późn</w:t>
            </w:r>
            <w:proofErr w:type="spellEnd"/>
            <w:r w:rsidRPr="002429F7">
              <w:rPr>
                <w:rFonts w:eastAsia="Times" w:cs="Times New Roman"/>
                <w:sz w:val="16"/>
                <w:szCs w:val="16"/>
              </w:rPr>
              <w:t>. zm.</w:t>
            </w:r>
            <w:proofErr w:type="gramStart"/>
            <w:r w:rsidRPr="002429F7">
              <w:rPr>
                <w:rFonts w:eastAsia="Times" w:cs="Times New Roman"/>
                <w:sz w:val="16"/>
                <w:szCs w:val="16"/>
              </w:rPr>
              <w:t>),</w:t>
            </w:r>
            <w:proofErr w:type="gramEnd"/>
            <w:r w:rsidRPr="002429F7">
              <w:rPr>
                <w:rFonts w:eastAsia="Times" w:cs="Times New Roman"/>
                <w:sz w:val="16"/>
                <w:szCs w:val="16"/>
              </w:rPr>
              <w:t xml:space="preserve"> oraz </w:t>
            </w:r>
          </w:p>
          <w:p w14:paraId="408DB309"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oznaczenie organu, do którego </w:t>
            </w:r>
          </w:p>
          <w:p w14:paraId="171A35EB"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dokonano zgłoszenia, wraz </w:t>
            </w:r>
          </w:p>
          <w:p w14:paraId="63933416" w14:textId="77777777" w:rsidR="00CB29A6" w:rsidRPr="002429F7" w:rsidRDefault="00CB29A6" w:rsidP="00CB29A6">
            <w:pPr>
              <w:pStyle w:val="Standard"/>
              <w:rPr>
                <w:rFonts w:eastAsia="Times" w:cs="Times New Roman"/>
                <w:sz w:val="16"/>
                <w:szCs w:val="16"/>
              </w:rPr>
            </w:pPr>
            <w:r w:rsidRPr="002429F7">
              <w:rPr>
                <w:rFonts w:eastAsia="Times" w:cs="Times New Roman"/>
                <w:sz w:val="16"/>
                <w:szCs w:val="16"/>
              </w:rPr>
              <w:t xml:space="preserve">z informacją o braku wniesienia </w:t>
            </w:r>
          </w:p>
          <w:p w14:paraId="3C099ED6" w14:textId="21422748" w:rsidR="00C26AC0" w:rsidRPr="002429F7" w:rsidRDefault="00CB29A6" w:rsidP="00CB29A6">
            <w:pPr>
              <w:pStyle w:val="Standard"/>
              <w:autoSpaceDE w:val="0"/>
              <w:rPr>
                <w:rFonts w:eastAsia="Times" w:cs="Times New Roman"/>
                <w:sz w:val="16"/>
                <w:szCs w:val="16"/>
              </w:rPr>
            </w:pPr>
            <w:r w:rsidRPr="002429F7">
              <w:rPr>
                <w:rFonts w:eastAsia="Times" w:cs="Times New Roman"/>
                <w:sz w:val="16"/>
                <w:szCs w:val="16"/>
              </w:rPr>
              <w:t>sprzeciwu przez ten organ</w:t>
            </w:r>
          </w:p>
        </w:tc>
        <w:tc>
          <w:tcPr>
            <w:tcW w:w="6662" w:type="dxa"/>
            <w:gridSpan w:val="3"/>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1F5AB9" w14:textId="21B63AC0" w:rsidR="00C26AC0" w:rsidRPr="0094026F" w:rsidRDefault="0035183A" w:rsidP="00C26AC0">
            <w:pPr>
              <w:pStyle w:val="TableParagraph"/>
              <w:rPr>
                <w:rFonts w:eastAsia="Times"/>
                <w:spacing w:val="-2"/>
                <w:sz w:val="20"/>
                <w:szCs w:val="20"/>
              </w:rPr>
            </w:pPr>
            <w:r>
              <w:rPr>
                <w:rFonts w:eastAsia="Times"/>
                <w:spacing w:val="-2"/>
                <w:sz w:val="20"/>
                <w:szCs w:val="20"/>
              </w:rPr>
              <w:t>-</w:t>
            </w:r>
          </w:p>
        </w:tc>
      </w:tr>
      <w:tr w:rsidR="00C26AC0" w:rsidRPr="0094026F" w14:paraId="3B4B8A46" w14:textId="77777777" w:rsidTr="00BB6EAD">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A601285"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Data zakończenia budowy</w:t>
            </w:r>
          </w:p>
          <w:p w14:paraId="52B3743F"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domu jednorodzinnego</w:t>
            </w:r>
          </w:p>
        </w:tc>
        <w:tc>
          <w:tcPr>
            <w:tcW w:w="6662" w:type="dxa"/>
            <w:gridSpan w:val="3"/>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97F7F82" w14:textId="41A85812" w:rsidR="00C26AC0" w:rsidRPr="0094026F" w:rsidRDefault="0035183A" w:rsidP="00C26AC0">
            <w:pPr>
              <w:pStyle w:val="TableParagraph"/>
              <w:rPr>
                <w:sz w:val="20"/>
                <w:szCs w:val="20"/>
              </w:rPr>
            </w:pPr>
            <w:r>
              <w:rPr>
                <w:sz w:val="20"/>
                <w:szCs w:val="20"/>
              </w:rPr>
              <w:t>-</w:t>
            </w:r>
          </w:p>
        </w:tc>
      </w:tr>
      <w:tr w:rsidR="00C26AC0" w:rsidRPr="0094026F" w14:paraId="54061B02" w14:textId="77777777" w:rsidTr="00BB6EAD">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C04766C"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Planowany termin rozpoczęcia</w:t>
            </w:r>
          </w:p>
          <w:p w14:paraId="323FE2A7"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i zakończenia robót</w:t>
            </w:r>
          </w:p>
          <w:p w14:paraId="57E6FD34"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budowlanych</w:t>
            </w:r>
          </w:p>
        </w:tc>
        <w:tc>
          <w:tcPr>
            <w:tcW w:w="6662" w:type="dxa"/>
            <w:gridSpan w:val="3"/>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FC4CD0C" w14:textId="4E495468" w:rsidR="0035183A" w:rsidRPr="0035183A" w:rsidRDefault="0035183A" w:rsidP="0035183A">
            <w:pPr>
              <w:pStyle w:val="TableParagraph"/>
              <w:rPr>
                <w:rFonts w:eastAsia="Times"/>
                <w:b/>
                <w:sz w:val="20"/>
                <w:szCs w:val="20"/>
              </w:rPr>
            </w:pPr>
            <w:r w:rsidRPr="0035183A">
              <w:rPr>
                <w:rFonts w:eastAsia="Times"/>
                <w:sz w:val="20"/>
                <w:szCs w:val="20"/>
              </w:rPr>
              <w:t xml:space="preserve">Rozpoczęcie prac budowlanych </w:t>
            </w:r>
            <w:r>
              <w:rPr>
                <w:rFonts w:eastAsia="Times"/>
                <w:sz w:val="20"/>
                <w:szCs w:val="20"/>
              </w:rPr>
              <w:t>-</w:t>
            </w:r>
            <w:r w:rsidRPr="0035183A">
              <w:rPr>
                <w:rFonts w:eastAsia="Times"/>
                <w:sz w:val="20"/>
                <w:szCs w:val="20"/>
              </w:rPr>
              <w:t xml:space="preserve"> </w:t>
            </w:r>
            <w:r>
              <w:rPr>
                <w:rFonts w:eastAsia="Times"/>
                <w:sz w:val="20"/>
                <w:szCs w:val="20"/>
              </w:rPr>
              <w:t>09</w:t>
            </w:r>
            <w:r w:rsidRPr="0035183A">
              <w:rPr>
                <w:rFonts w:eastAsia="Times"/>
                <w:sz w:val="20"/>
                <w:szCs w:val="20"/>
              </w:rPr>
              <w:t>.0</w:t>
            </w:r>
            <w:r>
              <w:rPr>
                <w:rFonts w:eastAsia="Times"/>
                <w:sz w:val="20"/>
                <w:szCs w:val="20"/>
              </w:rPr>
              <w:t>5</w:t>
            </w:r>
            <w:r w:rsidRPr="0035183A">
              <w:rPr>
                <w:rFonts w:eastAsia="Times"/>
                <w:sz w:val="20"/>
                <w:szCs w:val="20"/>
              </w:rPr>
              <w:t>.202</w:t>
            </w:r>
            <w:r>
              <w:rPr>
                <w:rFonts w:eastAsia="Times"/>
                <w:sz w:val="20"/>
                <w:szCs w:val="20"/>
              </w:rPr>
              <w:t>5</w:t>
            </w:r>
            <w:r w:rsidRPr="0035183A">
              <w:rPr>
                <w:rFonts w:eastAsia="Times"/>
                <w:sz w:val="20"/>
                <w:szCs w:val="20"/>
              </w:rPr>
              <w:t xml:space="preserve"> roku</w:t>
            </w:r>
          </w:p>
          <w:p w14:paraId="538C9A3E" w14:textId="07AC3B66" w:rsidR="00C26AC0" w:rsidRPr="0094026F" w:rsidRDefault="0035183A" w:rsidP="0035183A">
            <w:pPr>
              <w:pStyle w:val="TableParagraph"/>
              <w:rPr>
                <w:rFonts w:eastAsia="Times"/>
                <w:sz w:val="20"/>
                <w:szCs w:val="20"/>
              </w:rPr>
            </w:pPr>
            <w:r w:rsidRPr="0035183A">
              <w:rPr>
                <w:rFonts w:eastAsia="Times"/>
                <w:sz w:val="20"/>
                <w:szCs w:val="20"/>
              </w:rPr>
              <w:t>Planowane zakończenie prac budowlanych</w:t>
            </w:r>
            <w:r>
              <w:rPr>
                <w:rFonts w:eastAsia="Times"/>
                <w:sz w:val="20"/>
                <w:szCs w:val="20"/>
              </w:rPr>
              <w:t xml:space="preserve"> - </w:t>
            </w:r>
            <w:r w:rsidRPr="0035183A">
              <w:rPr>
                <w:rFonts w:eastAsia="Times"/>
                <w:sz w:val="20"/>
                <w:szCs w:val="20"/>
              </w:rPr>
              <w:t>31.12.202</w:t>
            </w:r>
            <w:r>
              <w:rPr>
                <w:rFonts w:eastAsia="Times"/>
                <w:sz w:val="20"/>
                <w:szCs w:val="20"/>
              </w:rPr>
              <w:t>6</w:t>
            </w:r>
            <w:r w:rsidRPr="0035183A">
              <w:rPr>
                <w:rFonts w:eastAsia="Times"/>
                <w:sz w:val="20"/>
                <w:szCs w:val="20"/>
              </w:rPr>
              <w:t xml:space="preserve"> roku</w:t>
            </w:r>
          </w:p>
        </w:tc>
      </w:tr>
      <w:tr w:rsidR="00C26AC0" w:rsidRPr="0094026F" w14:paraId="5F60C946" w14:textId="77777777" w:rsidTr="00BB6EAD">
        <w:tc>
          <w:tcPr>
            <w:tcW w:w="3256" w:type="dxa"/>
            <w:vMerge w:val="restart"/>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946F771"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Opis przedsięwzięcia</w:t>
            </w:r>
          </w:p>
          <w:p w14:paraId="028F6A1E"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deweloperskiego lub zadania</w:t>
            </w:r>
          </w:p>
          <w:p w14:paraId="52E6BFFD"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inwestycyjnego</w:t>
            </w:r>
          </w:p>
        </w:tc>
        <w:tc>
          <w:tcPr>
            <w:tcW w:w="3169" w:type="dxa"/>
            <w:tcBorders>
              <w:left w:val="single" w:sz="2" w:space="0" w:color="000000"/>
              <w:bottom w:val="single" w:sz="2" w:space="0" w:color="000000"/>
            </w:tcBorders>
            <w:tcMar>
              <w:top w:w="55" w:type="dxa"/>
              <w:left w:w="55" w:type="dxa"/>
              <w:bottom w:w="55" w:type="dxa"/>
              <w:right w:w="55" w:type="dxa"/>
            </w:tcMar>
          </w:tcPr>
          <w:p w14:paraId="79602480" w14:textId="77777777" w:rsidR="00C26AC0" w:rsidRPr="0094026F" w:rsidRDefault="00C26AC0" w:rsidP="00C26AC0">
            <w:pPr>
              <w:pStyle w:val="Standard"/>
              <w:rPr>
                <w:rFonts w:eastAsia="Times" w:cs="Times New Roman"/>
                <w:sz w:val="20"/>
                <w:szCs w:val="20"/>
              </w:rPr>
            </w:pPr>
            <w:r w:rsidRPr="0094026F">
              <w:rPr>
                <w:rFonts w:eastAsia="Times" w:cs="Times New Roman"/>
                <w:sz w:val="20"/>
                <w:szCs w:val="20"/>
              </w:rPr>
              <w:t>Liczba budynków</w:t>
            </w:r>
          </w:p>
        </w:tc>
        <w:tc>
          <w:tcPr>
            <w:tcW w:w="34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865404D" w14:textId="6E37F09F" w:rsidR="00C26AC0" w:rsidRPr="0094026F" w:rsidRDefault="0035183A" w:rsidP="00C26AC0">
            <w:pPr>
              <w:pStyle w:val="TableContents"/>
              <w:rPr>
                <w:rFonts w:eastAsia="Times,Bold" w:cs="Times New Roman"/>
                <w:sz w:val="20"/>
                <w:szCs w:val="20"/>
              </w:rPr>
            </w:pPr>
            <w:r>
              <w:rPr>
                <w:rFonts w:eastAsia="Times,Bold" w:cs="Times New Roman"/>
                <w:sz w:val="20"/>
                <w:szCs w:val="20"/>
              </w:rPr>
              <w:t>4</w:t>
            </w:r>
          </w:p>
        </w:tc>
      </w:tr>
      <w:tr w:rsidR="00C26AC0" w:rsidRPr="0094026F" w14:paraId="095997B2" w14:textId="77777777" w:rsidTr="00BB6EAD">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F1673A6" w14:textId="77777777" w:rsidR="00C26AC0" w:rsidRPr="002429F7" w:rsidRDefault="00C26AC0" w:rsidP="00C26AC0">
            <w:pPr>
              <w:rPr>
                <w:rFonts w:cs="Times New Roman"/>
                <w:sz w:val="16"/>
                <w:szCs w:val="16"/>
              </w:rPr>
            </w:pPr>
          </w:p>
        </w:tc>
        <w:tc>
          <w:tcPr>
            <w:tcW w:w="3169" w:type="dxa"/>
            <w:tcBorders>
              <w:left w:val="single" w:sz="2" w:space="0" w:color="000000"/>
              <w:bottom w:val="single" w:sz="2" w:space="0" w:color="000000"/>
            </w:tcBorders>
            <w:tcMar>
              <w:top w:w="55" w:type="dxa"/>
              <w:left w:w="55" w:type="dxa"/>
              <w:bottom w:w="55" w:type="dxa"/>
              <w:right w:w="55" w:type="dxa"/>
            </w:tcMar>
          </w:tcPr>
          <w:p w14:paraId="3B5F6C64" w14:textId="77777777" w:rsidR="00C26AC0" w:rsidRPr="0094026F" w:rsidRDefault="00C26AC0" w:rsidP="00C26AC0">
            <w:pPr>
              <w:pStyle w:val="Standard"/>
              <w:rPr>
                <w:rFonts w:eastAsia="Times" w:cs="Times New Roman"/>
                <w:sz w:val="20"/>
                <w:szCs w:val="20"/>
              </w:rPr>
            </w:pPr>
            <w:r w:rsidRPr="0094026F">
              <w:rPr>
                <w:rFonts w:eastAsia="Times" w:cs="Times New Roman"/>
                <w:sz w:val="20"/>
                <w:szCs w:val="20"/>
              </w:rPr>
              <w:t>Rozmieszczenie budynków na nieruchomości</w:t>
            </w:r>
          </w:p>
          <w:p w14:paraId="56CDFDEF" w14:textId="77777777" w:rsidR="00C26AC0" w:rsidRPr="0094026F" w:rsidRDefault="00C26AC0" w:rsidP="00C26AC0">
            <w:pPr>
              <w:pStyle w:val="Standard"/>
              <w:autoSpaceDE w:val="0"/>
              <w:rPr>
                <w:rFonts w:eastAsia="Times" w:cs="Times New Roman"/>
                <w:sz w:val="20"/>
                <w:szCs w:val="20"/>
              </w:rPr>
            </w:pPr>
            <w:r w:rsidRPr="0094026F">
              <w:rPr>
                <w:rFonts w:eastAsia="Times" w:cs="Times New Roman"/>
                <w:sz w:val="20"/>
                <w:szCs w:val="20"/>
              </w:rPr>
              <w:t>(należy podać minimalny</w:t>
            </w:r>
          </w:p>
          <w:p w14:paraId="3793B036" w14:textId="77777777" w:rsidR="00C26AC0" w:rsidRPr="0094026F" w:rsidRDefault="00C26AC0" w:rsidP="00C26AC0">
            <w:pPr>
              <w:pStyle w:val="Standard"/>
              <w:autoSpaceDE w:val="0"/>
              <w:rPr>
                <w:rFonts w:eastAsia="Times" w:cs="Times New Roman"/>
                <w:sz w:val="20"/>
                <w:szCs w:val="20"/>
              </w:rPr>
            </w:pPr>
            <w:r w:rsidRPr="0094026F">
              <w:rPr>
                <w:rFonts w:eastAsia="Times" w:cs="Times New Roman"/>
                <w:sz w:val="20"/>
                <w:szCs w:val="20"/>
              </w:rPr>
              <w:t>odstęp między budynkami)</w:t>
            </w:r>
          </w:p>
        </w:tc>
        <w:tc>
          <w:tcPr>
            <w:tcW w:w="34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7DBE128" w14:textId="1DD53967" w:rsidR="00C26AC0" w:rsidRPr="0094026F" w:rsidRDefault="0035183A" w:rsidP="00C26AC0">
            <w:pPr>
              <w:pStyle w:val="TableParagraph"/>
              <w:rPr>
                <w:rFonts w:eastAsia="Times,Bold"/>
                <w:sz w:val="20"/>
                <w:szCs w:val="20"/>
              </w:rPr>
            </w:pPr>
            <w:r>
              <w:rPr>
                <w:rFonts w:eastAsia="Times,Bold"/>
                <w:sz w:val="20"/>
                <w:szCs w:val="20"/>
              </w:rPr>
              <w:t>8M</w:t>
            </w:r>
          </w:p>
        </w:tc>
      </w:tr>
      <w:tr w:rsidR="00C26AC0" w:rsidRPr="0094026F" w14:paraId="38F3FC00" w14:textId="77777777" w:rsidTr="00BB6EAD">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D1D4B2D" w14:textId="77777777" w:rsidR="00C26AC0" w:rsidRPr="002429F7" w:rsidRDefault="00C26AC0" w:rsidP="00C26AC0">
            <w:pPr>
              <w:pStyle w:val="Standard"/>
              <w:rPr>
                <w:rFonts w:cs="Times New Roman"/>
                <w:sz w:val="16"/>
                <w:szCs w:val="16"/>
              </w:rPr>
            </w:pPr>
            <w:r w:rsidRPr="002429F7">
              <w:rPr>
                <w:rFonts w:cs="Times New Roman"/>
                <w:sz w:val="16"/>
                <w:szCs w:val="16"/>
              </w:rPr>
              <w:t>Sposób pomiaru powierzchni</w:t>
            </w:r>
          </w:p>
          <w:p w14:paraId="77D9CA12" w14:textId="77777777" w:rsidR="00C26AC0" w:rsidRPr="002429F7" w:rsidRDefault="00C26AC0" w:rsidP="00C26AC0">
            <w:pPr>
              <w:pStyle w:val="Standard"/>
              <w:rPr>
                <w:rFonts w:cs="Times New Roman"/>
                <w:sz w:val="16"/>
                <w:szCs w:val="16"/>
              </w:rPr>
            </w:pPr>
            <w:r w:rsidRPr="002429F7">
              <w:rPr>
                <w:rFonts w:cs="Times New Roman"/>
                <w:sz w:val="16"/>
                <w:szCs w:val="16"/>
              </w:rPr>
              <w:t>użytkowej lokalu mieszkalnego</w:t>
            </w:r>
          </w:p>
          <w:p w14:paraId="792A14BD" w14:textId="77777777" w:rsidR="00C26AC0" w:rsidRPr="002429F7" w:rsidRDefault="00C26AC0" w:rsidP="00C26AC0">
            <w:pPr>
              <w:pStyle w:val="Standard"/>
              <w:rPr>
                <w:rFonts w:cs="Times New Roman"/>
                <w:sz w:val="16"/>
                <w:szCs w:val="16"/>
              </w:rPr>
            </w:pPr>
            <w:r w:rsidRPr="002429F7">
              <w:rPr>
                <w:rFonts w:cs="Times New Roman"/>
                <w:sz w:val="16"/>
                <w:szCs w:val="16"/>
              </w:rPr>
              <w:t>albo domu jednorodzinnego</w:t>
            </w:r>
          </w:p>
        </w:tc>
        <w:tc>
          <w:tcPr>
            <w:tcW w:w="66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E6A8EC5" w14:textId="32480B46" w:rsidR="00C26AC0" w:rsidRPr="0035183A" w:rsidRDefault="00AA2084" w:rsidP="00C26AC0">
            <w:pPr>
              <w:pStyle w:val="Standard"/>
              <w:rPr>
                <w:rFonts w:cs="Times New Roman"/>
                <w:bCs/>
                <w:sz w:val="20"/>
                <w:szCs w:val="20"/>
              </w:rPr>
            </w:pPr>
            <w:r w:rsidRPr="0035183A">
              <w:rPr>
                <w:rFonts w:cs="Times New Roman"/>
                <w:bCs/>
                <w:sz w:val="20"/>
                <w:szCs w:val="20"/>
              </w:rPr>
              <w:t>NR NORMY PN-ISO 9836:20</w:t>
            </w:r>
            <w:r>
              <w:rPr>
                <w:rFonts w:cs="Times New Roman"/>
                <w:bCs/>
                <w:sz w:val="20"/>
                <w:szCs w:val="20"/>
              </w:rPr>
              <w:t>22</w:t>
            </w:r>
            <w:r w:rsidRPr="0035183A">
              <w:rPr>
                <w:rFonts w:cs="Times New Roman"/>
                <w:bCs/>
                <w:sz w:val="20"/>
                <w:szCs w:val="20"/>
              </w:rPr>
              <w:t>-</w:t>
            </w:r>
            <w:r>
              <w:rPr>
                <w:rFonts w:cs="Times New Roman"/>
                <w:bCs/>
                <w:sz w:val="20"/>
                <w:szCs w:val="20"/>
              </w:rPr>
              <w:t>07</w:t>
            </w:r>
          </w:p>
        </w:tc>
      </w:tr>
      <w:tr w:rsidR="00C26AC0" w:rsidRPr="0094026F" w14:paraId="3E9B6EB9" w14:textId="77777777" w:rsidTr="00BB6EAD">
        <w:tc>
          <w:tcPr>
            <w:tcW w:w="3256" w:type="dxa"/>
            <w:vMerge w:val="restart"/>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3175D14"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Zamierzony sposób</w:t>
            </w:r>
          </w:p>
          <w:p w14:paraId="325A69E9"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i procentowy udział źródeł</w:t>
            </w:r>
          </w:p>
          <w:p w14:paraId="519DD87A"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finansowania przedsięwzięcia</w:t>
            </w:r>
          </w:p>
          <w:p w14:paraId="2F86A014"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deweloperskiego lub zadania</w:t>
            </w:r>
          </w:p>
          <w:p w14:paraId="5AB7FE59"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inwestycyjnego</w:t>
            </w:r>
          </w:p>
        </w:tc>
        <w:tc>
          <w:tcPr>
            <w:tcW w:w="3169" w:type="dxa"/>
            <w:tcBorders>
              <w:left w:val="single" w:sz="2" w:space="0" w:color="000000"/>
              <w:bottom w:val="single" w:sz="2" w:space="0" w:color="000000"/>
            </w:tcBorders>
            <w:tcMar>
              <w:top w:w="55" w:type="dxa"/>
              <w:left w:w="55" w:type="dxa"/>
              <w:bottom w:w="55" w:type="dxa"/>
              <w:right w:w="55" w:type="dxa"/>
            </w:tcMar>
          </w:tcPr>
          <w:p w14:paraId="5FA5896D" w14:textId="77777777" w:rsidR="00C26AC0" w:rsidRPr="0094026F" w:rsidRDefault="00C26AC0" w:rsidP="00C26AC0">
            <w:pPr>
              <w:pStyle w:val="Standard"/>
              <w:rPr>
                <w:rFonts w:cs="Times New Roman"/>
                <w:sz w:val="20"/>
                <w:szCs w:val="20"/>
              </w:rPr>
            </w:pPr>
            <w:r w:rsidRPr="0094026F">
              <w:rPr>
                <w:rFonts w:cs="Times New Roman"/>
                <w:sz w:val="20"/>
                <w:szCs w:val="20"/>
              </w:rPr>
              <w:t>Rodzaj posiadanych środków finansowych</w:t>
            </w:r>
          </w:p>
          <w:p w14:paraId="6C96066B" w14:textId="77777777" w:rsidR="00C26AC0" w:rsidRPr="0094026F" w:rsidRDefault="00C26AC0" w:rsidP="00C26AC0">
            <w:pPr>
              <w:pStyle w:val="Standard"/>
              <w:rPr>
                <w:rFonts w:cs="Times New Roman"/>
                <w:sz w:val="20"/>
                <w:szCs w:val="20"/>
              </w:rPr>
            </w:pPr>
            <w:r w:rsidRPr="0094026F">
              <w:rPr>
                <w:rFonts w:cs="Times New Roman"/>
                <w:sz w:val="20"/>
                <w:szCs w:val="20"/>
              </w:rPr>
              <w:t>– kredyt, środki własne, inne</w:t>
            </w:r>
          </w:p>
        </w:tc>
        <w:tc>
          <w:tcPr>
            <w:tcW w:w="34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2811F52" w14:textId="6BF73027" w:rsidR="00C26AC0" w:rsidRPr="0094026F" w:rsidRDefault="0035183A" w:rsidP="00C26AC0">
            <w:pPr>
              <w:pStyle w:val="TableParagraph"/>
              <w:rPr>
                <w:sz w:val="20"/>
                <w:szCs w:val="20"/>
              </w:rPr>
            </w:pPr>
            <w:r w:rsidRPr="0035183A">
              <w:rPr>
                <w:sz w:val="20"/>
                <w:szCs w:val="20"/>
              </w:rPr>
              <w:t>Środki własne oraz środki nabywców z otwartego rachunku powierniczego.</w:t>
            </w:r>
          </w:p>
        </w:tc>
      </w:tr>
      <w:tr w:rsidR="00C26AC0" w:rsidRPr="0094026F" w14:paraId="4BFB9AF0" w14:textId="77777777" w:rsidTr="00BB6EAD">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BF37231" w14:textId="77777777" w:rsidR="00C26AC0" w:rsidRPr="002429F7" w:rsidRDefault="00C26AC0" w:rsidP="00C26AC0">
            <w:pPr>
              <w:rPr>
                <w:rFonts w:cs="Times New Roman"/>
                <w:sz w:val="16"/>
                <w:szCs w:val="16"/>
              </w:rPr>
            </w:pPr>
          </w:p>
        </w:tc>
        <w:tc>
          <w:tcPr>
            <w:tcW w:w="3169" w:type="dxa"/>
            <w:tcBorders>
              <w:left w:val="single" w:sz="2" w:space="0" w:color="000000"/>
              <w:bottom w:val="single" w:sz="2" w:space="0" w:color="000000"/>
            </w:tcBorders>
            <w:tcMar>
              <w:top w:w="55" w:type="dxa"/>
              <w:left w:w="55" w:type="dxa"/>
              <w:bottom w:w="55" w:type="dxa"/>
              <w:right w:w="55" w:type="dxa"/>
            </w:tcMar>
          </w:tcPr>
          <w:p w14:paraId="7570AA79" w14:textId="77777777" w:rsidR="00C26AC0" w:rsidRPr="0094026F" w:rsidRDefault="00C26AC0" w:rsidP="00C26AC0">
            <w:pPr>
              <w:pStyle w:val="Standard"/>
              <w:rPr>
                <w:rFonts w:cs="Times New Roman"/>
                <w:sz w:val="20"/>
                <w:szCs w:val="20"/>
              </w:rPr>
            </w:pPr>
            <w:r w:rsidRPr="0094026F">
              <w:rPr>
                <w:rFonts w:cs="Times New Roman"/>
                <w:sz w:val="20"/>
                <w:szCs w:val="20"/>
              </w:rPr>
              <w:t>W następujących instytucjach finansowych (wypełnia się w przypadku kredytu)</w:t>
            </w:r>
          </w:p>
        </w:tc>
        <w:tc>
          <w:tcPr>
            <w:tcW w:w="34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E48DAB7" w14:textId="312B2C4B" w:rsidR="00C26AC0" w:rsidRPr="0094026F" w:rsidRDefault="0035183A" w:rsidP="00C26AC0">
            <w:pPr>
              <w:pStyle w:val="TableContents"/>
              <w:rPr>
                <w:rFonts w:cs="Times New Roman"/>
                <w:sz w:val="20"/>
                <w:szCs w:val="20"/>
              </w:rPr>
            </w:pPr>
            <w:r>
              <w:rPr>
                <w:rFonts w:cs="Times New Roman"/>
                <w:sz w:val="20"/>
                <w:szCs w:val="20"/>
              </w:rPr>
              <w:t>-</w:t>
            </w:r>
          </w:p>
        </w:tc>
      </w:tr>
      <w:tr w:rsidR="00C26AC0" w:rsidRPr="0094026F" w14:paraId="32DB8453" w14:textId="77777777" w:rsidTr="00BB6EAD">
        <w:tc>
          <w:tcPr>
            <w:tcW w:w="3256" w:type="dxa"/>
            <w:vMerge w:val="restart"/>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E73B7CA" w14:textId="77777777" w:rsidR="00C26AC0" w:rsidRPr="002429F7" w:rsidRDefault="00C26AC0" w:rsidP="00C26AC0">
            <w:pPr>
              <w:pStyle w:val="TableContents"/>
              <w:rPr>
                <w:rFonts w:eastAsia="Times" w:cs="Times New Roman"/>
                <w:sz w:val="16"/>
                <w:szCs w:val="16"/>
              </w:rPr>
            </w:pPr>
            <w:r w:rsidRPr="002429F7">
              <w:rPr>
                <w:rFonts w:eastAsia="Times" w:cs="Times New Roman"/>
                <w:sz w:val="16"/>
                <w:szCs w:val="16"/>
              </w:rPr>
              <w:t>Środki ochrony nabywców</w:t>
            </w:r>
          </w:p>
        </w:tc>
        <w:tc>
          <w:tcPr>
            <w:tcW w:w="3169" w:type="dxa"/>
            <w:tcBorders>
              <w:left w:val="single" w:sz="2" w:space="0" w:color="000000"/>
              <w:bottom w:val="single" w:sz="2" w:space="0" w:color="000000"/>
            </w:tcBorders>
            <w:tcMar>
              <w:top w:w="55" w:type="dxa"/>
              <w:left w:w="55" w:type="dxa"/>
              <w:bottom w:w="55" w:type="dxa"/>
              <w:right w:w="55" w:type="dxa"/>
            </w:tcMar>
          </w:tcPr>
          <w:p w14:paraId="1511DD34" w14:textId="77777777" w:rsidR="00C26AC0" w:rsidRDefault="00C26AC0" w:rsidP="00C26AC0">
            <w:pPr>
              <w:pStyle w:val="Standard"/>
              <w:rPr>
                <w:rFonts w:eastAsia="Times" w:cs="Times New Roman"/>
                <w:sz w:val="20"/>
                <w:szCs w:val="20"/>
              </w:rPr>
            </w:pPr>
            <w:r w:rsidRPr="0094026F">
              <w:rPr>
                <w:rFonts w:eastAsia="Times" w:cs="Times New Roman"/>
                <w:sz w:val="20"/>
                <w:szCs w:val="20"/>
              </w:rPr>
              <w:t>Otwarty mieszkaniowy rachunek powierniczy*</w:t>
            </w:r>
          </w:p>
          <w:p w14:paraId="191FE1F4" w14:textId="77777777" w:rsidR="00CB29A6" w:rsidRDefault="00CB29A6" w:rsidP="00C26AC0">
            <w:pPr>
              <w:pStyle w:val="Standard"/>
              <w:rPr>
                <w:rFonts w:eastAsia="Times" w:cs="Times New Roman"/>
                <w:sz w:val="20"/>
                <w:szCs w:val="20"/>
              </w:rPr>
            </w:pPr>
          </w:p>
          <w:p w14:paraId="7166E8B6" w14:textId="77777777" w:rsidR="00CB29A6" w:rsidRDefault="00CB29A6" w:rsidP="00C26AC0">
            <w:pPr>
              <w:pStyle w:val="Standard"/>
              <w:rPr>
                <w:rFonts w:eastAsia="Times" w:cs="Times New Roman"/>
                <w:sz w:val="20"/>
                <w:szCs w:val="20"/>
              </w:rPr>
            </w:pPr>
          </w:p>
          <w:p w14:paraId="0A9ADAEC" w14:textId="77777777" w:rsidR="00CB29A6" w:rsidRDefault="00CB29A6" w:rsidP="00C26AC0">
            <w:pPr>
              <w:pStyle w:val="Standard"/>
              <w:rPr>
                <w:rFonts w:eastAsia="Times" w:cs="Times New Roman"/>
                <w:sz w:val="20"/>
                <w:szCs w:val="20"/>
              </w:rPr>
            </w:pPr>
          </w:p>
          <w:p w14:paraId="6DBA3C34" w14:textId="77777777" w:rsidR="00CB29A6" w:rsidRDefault="00CB29A6" w:rsidP="00C26AC0">
            <w:pPr>
              <w:pStyle w:val="Standard"/>
              <w:rPr>
                <w:rFonts w:eastAsia="Times" w:cs="Times New Roman"/>
                <w:sz w:val="20"/>
                <w:szCs w:val="20"/>
              </w:rPr>
            </w:pPr>
          </w:p>
          <w:p w14:paraId="7162042B" w14:textId="77777777" w:rsidR="00CB29A6" w:rsidRDefault="00CB29A6" w:rsidP="00C26AC0">
            <w:pPr>
              <w:pStyle w:val="Standard"/>
              <w:rPr>
                <w:rFonts w:eastAsia="Times" w:cs="Times New Roman"/>
                <w:sz w:val="20"/>
                <w:szCs w:val="20"/>
              </w:rPr>
            </w:pPr>
          </w:p>
          <w:p w14:paraId="085E889E" w14:textId="77777777" w:rsidR="00CB29A6" w:rsidRPr="0094026F" w:rsidRDefault="00CB29A6" w:rsidP="00C26AC0">
            <w:pPr>
              <w:pStyle w:val="Standard"/>
              <w:rPr>
                <w:rFonts w:eastAsia="Times" w:cs="Times New Roman"/>
                <w:sz w:val="20"/>
                <w:szCs w:val="20"/>
              </w:rPr>
            </w:pPr>
          </w:p>
        </w:tc>
        <w:tc>
          <w:tcPr>
            <w:tcW w:w="34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31294D4" w14:textId="77777777" w:rsidR="00D1344B" w:rsidRPr="0035183A" w:rsidRDefault="00D1344B" w:rsidP="00D1344B">
            <w:pPr>
              <w:pStyle w:val="TableContents"/>
              <w:rPr>
                <w:rFonts w:eastAsia="Times" w:cs="Times New Roman"/>
                <w:strike/>
                <w:sz w:val="20"/>
                <w:szCs w:val="20"/>
              </w:rPr>
            </w:pPr>
            <w:r w:rsidRPr="0035183A">
              <w:rPr>
                <w:rFonts w:eastAsia="Times" w:cs="Times New Roman"/>
                <w:strike/>
                <w:sz w:val="20"/>
                <w:szCs w:val="20"/>
              </w:rPr>
              <w:lastRenderedPageBreak/>
              <w:t xml:space="preserve">Zamknięty mieszkaniowy rachunek </w:t>
            </w:r>
          </w:p>
          <w:p w14:paraId="2DABCCC6" w14:textId="0AE45E23" w:rsidR="00C26AC0" w:rsidRPr="0035183A" w:rsidRDefault="00D1344B" w:rsidP="00D1344B">
            <w:pPr>
              <w:pStyle w:val="TableContents"/>
              <w:rPr>
                <w:rFonts w:eastAsia="Times" w:cs="Times New Roman"/>
                <w:strike/>
                <w:sz w:val="20"/>
                <w:szCs w:val="20"/>
              </w:rPr>
            </w:pPr>
            <w:r w:rsidRPr="0035183A">
              <w:rPr>
                <w:rFonts w:eastAsia="Times" w:cs="Times New Roman"/>
                <w:strike/>
                <w:sz w:val="20"/>
                <w:szCs w:val="20"/>
              </w:rPr>
              <w:t>powierniczy*</w:t>
            </w:r>
          </w:p>
        </w:tc>
      </w:tr>
      <w:tr w:rsidR="00C26AC0" w:rsidRPr="0094026F" w14:paraId="2B39A786" w14:textId="77777777" w:rsidTr="00BB6EAD">
        <w:trPr>
          <w:trHeight w:val="20"/>
        </w:trPr>
        <w:tc>
          <w:tcPr>
            <w:tcW w:w="3256"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2A702711" w14:textId="77777777" w:rsidR="00C26AC0" w:rsidRPr="002429F7" w:rsidRDefault="00C26AC0" w:rsidP="00C26AC0">
            <w:pPr>
              <w:rPr>
                <w:rFonts w:cs="Times New Roman"/>
                <w:sz w:val="16"/>
                <w:szCs w:val="16"/>
              </w:rPr>
            </w:pPr>
          </w:p>
        </w:tc>
        <w:tc>
          <w:tcPr>
            <w:tcW w:w="3169" w:type="dxa"/>
            <w:tcBorders>
              <w:left w:val="single" w:sz="2" w:space="0" w:color="000000"/>
              <w:bottom w:val="single" w:sz="2" w:space="0" w:color="000000"/>
            </w:tcBorders>
            <w:tcMar>
              <w:top w:w="55" w:type="dxa"/>
              <w:left w:w="55" w:type="dxa"/>
              <w:bottom w:w="55" w:type="dxa"/>
              <w:right w:w="55" w:type="dxa"/>
            </w:tcMar>
          </w:tcPr>
          <w:p w14:paraId="2B977285" w14:textId="77777777" w:rsidR="00C26AC0" w:rsidRPr="0094026F" w:rsidRDefault="00C26AC0" w:rsidP="00C26AC0">
            <w:pPr>
              <w:pStyle w:val="Standard"/>
              <w:rPr>
                <w:rFonts w:eastAsia="Times" w:cs="Times New Roman"/>
                <w:sz w:val="20"/>
                <w:szCs w:val="20"/>
              </w:rPr>
            </w:pPr>
            <w:r w:rsidRPr="0094026F">
              <w:rPr>
                <w:rFonts w:eastAsia="Times" w:cs="Times New Roman"/>
                <w:sz w:val="20"/>
                <w:szCs w:val="20"/>
              </w:rPr>
              <w:t>Wysokość stawki procentowej, według</w:t>
            </w:r>
          </w:p>
          <w:p w14:paraId="6C112CC2" w14:textId="77777777" w:rsidR="00C26AC0" w:rsidRPr="0094026F" w:rsidRDefault="00C26AC0" w:rsidP="00C26AC0">
            <w:pPr>
              <w:pStyle w:val="Standard"/>
              <w:autoSpaceDE w:val="0"/>
              <w:rPr>
                <w:rFonts w:eastAsia="Times" w:cs="Times New Roman"/>
                <w:sz w:val="20"/>
                <w:szCs w:val="20"/>
              </w:rPr>
            </w:pPr>
            <w:r w:rsidRPr="0094026F">
              <w:rPr>
                <w:rFonts w:eastAsia="Times" w:cs="Times New Roman"/>
                <w:sz w:val="20"/>
                <w:szCs w:val="20"/>
              </w:rPr>
              <w:t>której jest obliczana kwota składki na</w:t>
            </w:r>
          </w:p>
          <w:p w14:paraId="69EF0383" w14:textId="77777777" w:rsidR="00C26AC0" w:rsidRPr="0094026F" w:rsidRDefault="00C26AC0" w:rsidP="00C26AC0">
            <w:pPr>
              <w:pStyle w:val="Standard"/>
              <w:autoSpaceDE w:val="0"/>
              <w:rPr>
                <w:rFonts w:eastAsia="Times" w:cs="Times New Roman"/>
                <w:sz w:val="20"/>
                <w:szCs w:val="20"/>
              </w:rPr>
            </w:pPr>
            <w:r w:rsidRPr="0094026F">
              <w:rPr>
                <w:rFonts w:eastAsia="Times" w:cs="Times New Roman"/>
                <w:sz w:val="20"/>
                <w:szCs w:val="20"/>
              </w:rPr>
              <w:t>Deweloperski Fundusz Gwarancyjny</w:t>
            </w:r>
            <w:r w:rsidRPr="0094026F">
              <w:rPr>
                <w:rFonts w:eastAsia="Times" w:cs="Times New Roman"/>
                <w:sz w:val="20"/>
                <w:szCs w:val="20"/>
                <w:vertAlign w:val="superscript"/>
              </w:rPr>
              <w:t>7)</w:t>
            </w:r>
          </w:p>
        </w:tc>
        <w:tc>
          <w:tcPr>
            <w:tcW w:w="349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166AE4E" w14:textId="508FCA70" w:rsidR="00C26AC0" w:rsidRPr="0094026F" w:rsidRDefault="0035183A" w:rsidP="00C26AC0">
            <w:pPr>
              <w:pStyle w:val="TableContents"/>
              <w:rPr>
                <w:rFonts w:eastAsia="Times,Bold" w:cs="Times New Roman"/>
                <w:sz w:val="20"/>
                <w:szCs w:val="20"/>
              </w:rPr>
            </w:pPr>
            <w:r w:rsidRPr="0035183A">
              <w:rPr>
                <w:rFonts w:eastAsia="Times,Bold" w:cs="Times New Roman"/>
                <w:sz w:val="20"/>
                <w:szCs w:val="20"/>
              </w:rPr>
              <w:t>0,45%</w:t>
            </w:r>
          </w:p>
        </w:tc>
      </w:tr>
      <w:tr w:rsidR="00C26AC0" w:rsidRPr="0094026F" w14:paraId="7637861C" w14:textId="77777777" w:rsidTr="00BB6EAD">
        <w:tc>
          <w:tcPr>
            <w:tcW w:w="3256" w:type="dxa"/>
            <w:tcBorders>
              <w:top w:val="single" w:sz="4" w:space="0" w:color="auto"/>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DDC9A91"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Główne zasady funkcjonowania</w:t>
            </w:r>
          </w:p>
          <w:p w14:paraId="7322932D"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wybranego rodzaju zabezpieczenia środków nabywcy</w:t>
            </w:r>
          </w:p>
        </w:tc>
        <w:tc>
          <w:tcPr>
            <w:tcW w:w="6662" w:type="dxa"/>
            <w:gridSpan w:val="3"/>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107511C6" w14:textId="222A30A2" w:rsidR="00C26AC0" w:rsidRPr="0094026F" w:rsidRDefault="0035183A" w:rsidP="00C26AC0">
            <w:pPr>
              <w:pStyle w:val="TableParagraph"/>
              <w:rPr>
                <w:rFonts w:eastAsia="Times"/>
                <w:sz w:val="20"/>
                <w:szCs w:val="20"/>
              </w:rPr>
            </w:pPr>
            <w:r w:rsidRPr="0035183A">
              <w:rPr>
                <w:rFonts w:eastAsia="Times"/>
                <w:sz w:val="20"/>
                <w:szCs w:val="20"/>
              </w:rPr>
              <w:t>Zgodnie z umową dla rachunku powierniczego.</w:t>
            </w:r>
          </w:p>
        </w:tc>
      </w:tr>
      <w:tr w:rsidR="00C26AC0" w:rsidRPr="0094026F" w14:paraId="359FFD8D" w14:textId="77777777" w:rsidTr="00BB6EAD">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B20CE51"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Nazwa instytucji zapewniającej</w:t>
            </w:r>
          </w:p>
          <w:p w14:paraId="4497D3DD"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bezpieczeństwo środków</w:t>
            </w:r>
          </w:p>
          <w:p w14:paraId="0FA7A858"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nabywcy</w:t>
            </w:r>
          </w:p>
        </w:tc>
        <w:tc>
          <w:tcPr>
            <w:tcW w:w="66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DF1F064" w14:textId="307E0FE4" w:rsidR="00C26AC0" w:rsidRPr="0094026F" w:rsidRDefault="0035183A" w:rsidP="00C26AC0">
            <w:pPr>
              <w:pStyle w:val="TableParagraph"/>
              <w:rPr>
                <w:rFonts w:eastAsia="Times"/>
                <w:sz w:val="20"/>
                <w:szCs w:val="20"/>
              </w:rPr>
            </w:pPr>
            <w:r w:rsidRPr="0035183A">
              <w:rPr>
                <w:rFonts w:eastAsia="Times"/>
                <w:sz w:val="20"/>
                <w:szCs w:val="20"/>
              </w:rPr>
              <w:t>Bank Polskiej Spółdzielczości S.A.</w:t>
            </w:r>
          </w:p>
        </w:tc>
      </w:tr>
      <w:tr w:rsidR="00C26AC0" w:rsidRPr="0094026F" w14:paraId="1D561072" w14:textId="77777777" w:rsidTr="00BB6EAD">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5CEE02A"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Harmonogram przedsięwzięcia</w:t>
            </w:r>
          </w:p>
          <w:p w14:paraId="7C7A9235"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deweloperskiego lub zadania</w:t>
            </w:r>
          </w:p>
          <w:p w14:paraId="0547EB20"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inwestycyjnego</w:t>
            </w:r>
          </w:p>
        </w:tc>
        <w:tc>
          <w:tcPr>
            <w:tcW w:w="66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F24167F" w14:textId="77777777" w:rsidR="0035183A" w:rsidRPr="0035183A" w:rsidRDefault="0035183A" w:rsidP="0035183A">
            <w:pPr>
              <w:pStyle w:val="TableParagraph"/>
              <w:rPr>
                <w:rFonts w:eastAsia="Times"/>
                <w:sz w:val="20"/>
                <w:szCs w:val="20"/>
              </w:rPr>
            </w:pPr>
            <w:r w:rsidRPr="0035183A">
              <w:rPr>
                <w:rFonts w:eastAsia="Times"/>
                <w:sz w:val="20"/>
                <w:szCs w:val="20"/>
              </w:rPr>
              <w:t>Zgodnie z załącznikiem nr 5</w:t>
            </w:r>
          </w:p>
          <w:p w14:paraId="3313E572" w14:textId="7F4D492D" w:rsidR="00C26AC0" w:rsidRPr="0094026F" w:rsidRDefault="00C26AC0" w:rsidP="00C26AC0">
            <w:pPr>
              <w:pStyle w:val="TableParagraph"/>
              <w:rPr>
                <w:rFonts w:eastAsia="Times"/>
                <w:sz w:val="20"/>
                <w:szCs w:val="20"/>
              </w:rPr>
            </w:pPr>
          </w:p>
        </w:tc>
      </w:tr>
      <w:tr w:rsidR="00C26AC0" w:rsidRPr="0094026F" w14:paraId="06AC67ED" w14:textId="77777777" w:rsidTr="00BB6EAD">
        <w:tc>
          <w:tcPr>
            <w:tcW w:w="3256"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9C1AA94"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Dopuszczenie waloryzacji</w:t>
            </w:r>
          </w:p>
          <w:p w14:paraId="65B995FA"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ceny oraz określenie zasad</w:t>
            </w:r>
          </w:p>
          <w:p w14:paraId="1BBB8A17"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waloryzacji</w:t>
            </w:r>
          </w:p>
        </w:tc>
        <w:tc>
          <w:tcPr>
            <w:tcW w:w="66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4AD47E9" w14:textId="73AB9ECF" w:rsidR="0035183A" w:rsidRPr="0094026F" w:rsidRDefault="0035183A" w:rsidP="00C26AC0">
            <w:pPr>
              <w:pStyle w:val="Standard"/>
              <w:rPr>
                <w:rFonts w:eastAsia="Times" w:cs="Times New Roman"/>
                <w:sz w:val="20"/>
                <w:szCs w:val="20"/>
              </w:rPr>
            </w:pPr>
            <w:r w:rsidRPr="0035183A">
              <w:rPr>
                <w:rFonts w:eastAsia="Times" w:cs="Times New Roman"/>
                <w:sz w:val="20"/>
                <w:szCs w:val="20"/>
              </w:rPr>
              <w:t>Nie dotyczy</w:t>
            </w:r>
          </w:p>
        </w:tc>
      </w:tr>
      <w:tr w:rsidR="0035183A" w:rsidRPr="0094026F" w14:paraId="1645303E" w14:textId="77777777" w:rsidTr="00BB6EAD">
        <w:tc>
          <w:tcPr>
            <w:tcW w:w="991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832F747" w14:textId="4660B3B5" w:rsidR="0035183A" w:rsidRPr="0035183A" w:rsidRDefault="0035183A" w:rsidP="0035183A">
            <w:pPr>
              <w:pStyle w:val="Tekstpodstawowy"/>
              <w:spacing w:before="10"/>
              <w:ind w:left="137"/>
              <w:rPr>
                <w:sz w:val="16"/>
                <w:szCs w:val="16"/>
              </w:rPr>
            </w:pPr>
            <w:r w:rsidRPr="0035183A">
              <w:rPr>
                <w:sz w:val="16"/>
                <w:szCs w:val="16"/>
                <w:vertAlign w:val="superscript"/>
              </w:rPr>
              <w:t>7)</w:t>
            </w:r>
            <w:r w:rsidRPr="0035183A">
              <w:rPr>
                <w:sz w:val="16"/>
                <w:szCs w:val="16"/>
              </w:rPr>
              <w:t xml:space="preserve"> 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tc>
      </w:tr>
      <w:tr w:rsidR="00C26AC0" w:rsidRPr="0094026F" w14:paraId="73D9E7B3" w14:textId="77777777" w:rsidTr="00BB6EAD">
        <w:tc>
          <w:tcPr>
            <w:tcW w:w="9918" w:type="dxa"/>
            <w:gridSpan w:val="4"/>
            <w:tcBorders>
              <w:left w:val="single" w:sz="2" w:space="0" w:color="000000"/>
              <w:bottom w:val="single" w:sz="4" w:space="0" w:color="auto"/>
              <w:right w:val="single" w:sz="2" w:space="0" w:color="000000"/>
            </w:tcBorders>
            <w:shd w:val="clear" w:color="auto" w:fill="D9D9D9" w:themeFill="background1" w:themeFillShade="D9"/>
            <w:tcMar>
              <w:top w:w="55" w:type="dxa"/>
              <w:left w:w="55" w:type="dxa"/>
              <w:bottom w:w="55" w:type="dxa"/>
              <w:right w:w="55" w:type="dxa"/>
            </w:tcMar>
          </w:tcPr>
          <w:p w14:paraId="1F1B9E01" w14:textId="77777777" w:rsidR="00C26AC0" w:rsidRPr="0094026F" w:rsidRDefault="00C26AC0" w:rsidP="00C26AC0">
            <w:pPr>
              <w:pStyle w:val="Standard"/>
              <w:rPr>
                <w:rFonts w:eastAsia="Times,Bold" w:cs="Times New Roman"/>
                <w:b/>
                <w:bCs/>
                <w:sz w:val="20"/>
                <w:szCs w:val="20"/>
              </w:rPr>
            </w:pPr>
            <w:r w:rsidRPr="0094026F">
              <w:rPr>
                <w:rFonts w:eastAsia="Times,Bold" w:cs="Times New Roman"/>
                <w:b/>
                <w:bCs/>
                <w:sz w:val="20"/>
                <w:szCs w:val="20"/>
              </w:rPr>
              <w:t>WARUNKI ODSTĄPIENIA OD UMOWY DEWELOPERSKIEJ LUB UMOWY, O KTÓREJ MOWA</w:t>
            </w:r>
          </w:p>
          <w:p w14:paraId="01895AF8" w14:textId="77777777" w:rsidR="00C26AC0" w:rsidRPr="0094026F" w:rsidRDefault="00C26AC0" w:rsidP="00C26AC0">
            <w:pPr>
              <w:pStyle w:val="Standard"/>
              <w:autoSpaceDE w:val="0"/>
              <w:rPr>
                <w:rFonts w:eastAsia="Times,Bold" w:cs="Times New Roman"/>
                <w:b/>
                <w:bCs/>
                <w:sz w:val="20"/>
                <w:szCs w:val="20"/>
              </w:rPr>
            </w:pPr>
            <w:r w:rsidRPr="0094026F">
              <w:rPr>
                <w:rFonts w:eastAsia="Times,Bold" w:cs="Times New Roman"/>
                <w:b/>
                <w:bCs/>
                <w:sz w:val="20"/>
                <w:szCs w:val="20"/>
              </w:rPr>
              <w:t>W ART. 2 UST. 1 PKT 2, 3 LUB 5 USTAWY Z DNIA 20 MAJA 2021 R. O OCHRONIE PRAW NABYWCY</w:t>
            </w:r>
          </w:p>
          <w:p w14:paraId="0D737DF7" w14:textId="77777777" w:rsidR="00C26AC0" w:rsidRPr="0094026F" w:rsidRDefault="00C26AC0" w:rsidP="00C26AC0">
            <w:pPr>
              <w:pStyle w:val="Standard"/>
              <w:autoSpaceDE w:val="0"/>
              <w:rPr>
                <w:rFonts w:eastAsia="Times,Bold" w:cs="Times New Roman"/>
                <w:b/>
                <w:bCs/>
                <w:sz w:val="20"/>
                <w:szCs w:val="20"/>
              </w:rPr>
            </w:pPr>
            <w:r w:rsidRPr="0094026F">
              <w:rPr>
                <w:rFonts w:eastAsia="Times,Bold" w:cs="Times New Roman"/>
                <w:b/>
                <w:bCs/>
                <w:sz w:val="20"/>
                <w:szCs w:val="20"/>
              </w:rPr>
              <w:t>LOKALU MIESZKALNEGO LUB DOMU JEDNORODZINNEGO ORAZ DEWELOPERSKIM FUNDUSZU</w:t>
            </w:r>
          </w:p>
          <w:p w14:paraId="22B4241B" w14:textId="77777777" w:rsidR="00C26AC0" w:rsidRPr="0094026F" w:rsidRDefault="00C26AC0" w:rsidP="00C26AC0">
            <w:pPr>
              <w:pStyle w:val="Standard"/>
              <w:autoSpaceDE w:val="0"/>
              <w:rPr>
                <w:rFonts w:eastAsia="Times,Bold" w:cs="Times New Roman"/>
                <w:b/>
                <w:bCs/>
                <w:sz w:val="20"/>
                <w:szCs w:val="20"/>
              </w:rPr>
            </w:pPr>
            <w:r w:rsidRPr="0094026F">
              <w:rPr>
                <w:rFonts w:eastAsia="Times,Bold" w:cs="Times New Roman"/>
                <w:b/>
                <w:bCs/>
                <w:sz w:val="20"/>
                <w:szCs w:val="20"/>
              </w:rPr>
              <w:t>GWARANCYJNYM</w:t>
            </w:r>
          </w:p>
        </w:tc>
      </w:tr>
      <w:tr w:rsidR="00C26AC0" w:rsidRPr="0094026F" w14:paraId="6FD68D83" w14:textId="77777777" w:rsidTr="00BB6EAD">
        <w:tc>
          <w:tcPr>
            <w:tcW w:w="3256" w:type="dxa"/>
            <w:tcBorders>
              <w:top w:val="single" w:sz="4" w:space="0" w:color="auto"/>
              <w:left w:val="single" w:sz="4" w:space="0" w:color="auto"/>
              <w:bottom w:val="single" w:sz="4" w:space="0" w:color="auto"/>
            </w:tcBorders>
            <w:shd w:val="clear" w:color="auto" w:fill="F2F2F2" w:themeFill="background1" w:themeFillShade="F2"/>
            <w:tcMar>
              <w:top w:w="55" w:type="dxa"/>
              <w:left w:w="55" w:type="dxa"/>
              <w:bottom w:w="55" w:type="dxa"/>
              <w:right w:w="55" w:type="dxa"/>
            </w:tcMar>
          </w:tcPr>
          <w:p w14:paraId="099AB5F4" w14:textId="77777777" w:rsidR="00C26AC0" w:rsidRPr="002429F7" w:rsidRDefault="00C26AC0" w:rsidP="00C26AC0">
            <w:pPr>
              <w:pStyle w:val="Standard"/>
              <w:rPr>
                <w:rFonts w:eastAsia="Times" w:cs="Times New Roman"/>
                <w:sz w:val="16"/>
                <w:szCs w:val="16"/>
              </w:rPr>
            </w:pPr>
            <w:r w:rsidRPr="002429F7">
              <w:rPr>
                <w:rFonts w:eastAsia="Times" w:cs="Times New Roman"/>
                <w:sz w:val="16"/>
                <w:szCs w:val="16"/>
              </w:rPr>
              <w:t>Warunki, na jakich można</w:t>
            </w:r>
          </w:p>
          <w:p w14:paraId="0F430D83"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odstąpić od umowy deweloperskiej</w:t>
            </w:r>
          </w:p>
          <w:p w14:paraId="1A6A1317"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lub jednej z umów,</w:t>
            </w:r>
          </w:p>
          <w:p w14:paraId="726B0B2E"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o których mowa w art. 2 ust. 1</w:t>
            </w:r>
          </w:p>
          <w:p w14:paraId="0F98DBE6"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pkt 2, 3 lub 5 ustawy z dnia</w:t>
            </w:r>
          </w:p>
          <w:p w14:paraId="7638C784"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20 maja 2021 r. o ochronie praw</w:t>
            </w:r>
          </w:p>
          <w:p w14:paraId="7B4AFF4C"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nabywcy lokalu mieszkalnego</w:t>
            </w:r>
          </w:p>
          <w:p w14:paraId="0730F9A1"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lub domu jednorodzinnego oraz</w:t>
            </w:r>
          </w:p>
          <w:p w14:paraId="7CE54211"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Deweloperskim Funduszu</w:t>
            </w:r>
          </w:p>
          <w:p w14:paraId="0224894E" w14:textId="77777777" w:rsidR="00C26AC0" w:rsidRPr="002429F7" w:rsidRDefault="00C26AC0" w:rsidP="00C26AC0">
            <w:pPr>
              <w:pStyle w:val="Standard"/>
              <w:autoSpaceDE w:val="0"/>
              <w:rPr>
                <w:rFonts w:eastAsia="Times" w:cs="Times New Roman"/>
                <w:sz w:val="16"/>
                <w:szCs w:val="16"/>
              </w:rPr>
            </w:pPr>
            <w:r w:rsidRPr="002429F7">
              <w:rPr>
                <w:rFonts w:eastAsia="Times" w:cs="Times New Roman"/>
                <w:sz w:val="16"/>
                <w:szCs w:val="16"/>
              </w:rPr>
              <w:t>Gwarancyjnym</w:t>
            </w:r>
          </w:p>
        </w:tc>
        <w:tc>
          <w:tcPr>
            <w:tcW w:w="6662" w:type="dxa"/>
            <w:gridSpan w:val="3"/>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14:paraId="75AA741D" w14:textId="77777777" w:rsidR="002429F7" w:rsidRPr="002429F7" w:rsidRDefault="002429F7" w:rsidP="002429F7">
            <w:pPr>
              <w:pStyle w:val="TableParagraph"/>
              <w:rPr>
                <w:rFonts w:eastAsia="Times"/>
                <w:sz w:val="20"/>
                <w:szCs w:val="20"/>
              </w:rPr>
            </w:pPr>
            <w:r w:rsidRPr="002429F7">
              <w:rPr>
                <w:rFonts w:eastAsia="Times"/>
                <w:sz w:val="20"/>
                <w:szCs w:val="20"/>
              </w:rPr>
              <w:t>1. Strona Nabywająca ma prawo odstąpić od niniejszej umowy, w sytuacji:</w:t>
            </w:r>
            <w:r w:rsidRPr="002429F7">
              <w:rPr>
                <w:rFonts w:eastAsia="Times"/>
                <w:sz w:val="20"/>
                <w:szCs w:val="20"/>
              </w:rPr>
              <w:tab/>
            </w:r>
          </w:p>
          <w:p w14:paraId="273583EF" w14:textId="77777777" w:rsidR="002429F7" w:rsidRPr="002429F7" w:rsidRDefault="002429F7" w:rsidP="002429F7">
            <w:pPr>
              <w:pStyle w:val="TableParagraph"/>
              <w:rPr>
                <w:rFonts w:eastAsia="Times"/>
                <w:sz w:val="20"/>
                <w:szCs w:val="20"/>
              </w:rPr>
            </w:pPr>
            <w:proofErr w:type="gramStart"/>
            <w:r w:rsidRPr="002429F7">
              <w:rPr>
                <w:rFonts w:eastAsia="Times"/>
                <w:sz w:val="20"/>
                <w:szCs w:val="20"/>
              </w:rPr>
              <w:t>1)</w:t>
            </w:r>
            <w:proofErr w:type="gramEnd"/>
            <w:r w:rsidRPr="002429F7">
              <w:rPr>
                <w:rFonts w:eastAsia="Times"/>
                <w:sz w:val="20"/>
                <w:szCs w:val="20"/>
              </w:rPr>
              <w:t xml:space="preserve"> jeżeli umowa deweloperska nie zawiera odpowiednio elementów, o których mowa w art. 35 Ustawy, albo elementów, o których mowa w art. 36 Ustawy;</w:t>
            </w:r>
            <w:r w:rsidRPr="002429F7">
              <w:rPr>
                <w:rFonts w:eastAsia="Times"/>
                <w:sz w:val="20"/>
                <w:szCs w:val="20"/>
              </w:rPr>
              <w:tab/>
            </w:r>
          </w:p>
          <w:p w14:paraId="4B1323FE" w14:textId="77777777" w:rsidR="002429F7" w:rsidRPr="002429F7" w:rsidRDefault="002429F7" w:rsidP="002429F7">
            <w:pPr>
              <w:pStyle w:val="TableParagraph"/>
              <w:rPr>
                <w:rFonts w:eastAsia="Times"/>
                <w:sz w:val="20"/>
                <w:szCs w:val="20"/>
              </w:rPr>
            </w:pPr>
            <w:proofErr w:type="gramStart"/>
            <w:r w:rsidRPr="002429F7">
              <w:rPr>
                <w:rFonts w:eastAsia="Times"/>
                <w:sz w:val="20"/>
                <w:szCs w:val="20"/>
              </w:rPr>
              <w:t>2)</w:t>
            </w:r>
            <w:proofErr w:type="gramEnd"/>
            <w:r w:rsidRPr="002429F7">
              <w:rPr>
                <w:rFonts w:eastAsia="Times"/>
                <w:sz w:val="20"/>
                <w:szCs w:val="20"/>
              </w:rPr>
              <w:t xml:space="preserve"> jeżeli informacje zawarte w umowie deweloperskiej nie są zgodne z informacjami zawartymi w prospekcie informacyjnym lub jego załącznikach, z wyjątkiem zmian, o których mowa w art. 35 ust. 2 Ustawy;</w:t>
            </w:r>
            <w:r w:rsidRPr="002429F7">
              <w:rPr>
                <w:rFonts w:eastAsia="Times"/>
                <w:sz w:val="20"/>
                <w:szCs w:val="20"/>
              </w:rPr>
              <w:tab/>
            </w:r>
          </w:p>
          <w:p w14:paraId="38589BA5" w14:textId="77777777" w:rsidR="002429F7" w:rsidRPr="002429F7" w:rsidRDefault="002429F7" w:rsidP="002429F7">
            <w:pPr>
              <w:pStyle w:val="TableParagraph"/>
              <w:rPr>
                <w:rFonts w:eastAsia="Times"/>
                <w:sz w:val="20"/>
                <w:szCs w:val="20"/>
              </w:rPr>
            </w:pPr>
            <w:proofErr w:type="gramStart"/>
            <w:r w:rsidRPr="002429F7">
              <w:rPr>
                <w:rFonts w:eastAsia="Times"/>
                <w:sz w:val="20"/>
                <w:szCs w:val="20"/>
              </w:rPr>
              <w:t>3)</w:t>
            </w:r>
            <w:proofErr w:type="gramEnd"/>
            <w:r w:rsidRPr="002429F7">
              <w:rPr>
                <w:rFonts w:eastAsia="Times"/>
                <w:sz w:val="20"/>
                <w:szCs w:val="20"/>
              </w:rPr>
              <w:t xml:space="preserve"> jeżeli deweloper nie doręczył zgodnie z art. 21 lub art. 22 Ustawy prospektu informacyjnego wraz z załącznikami lub informacji o zmianie danych lub informacji zawartych w prospekcie informacyjnym lub jego załącznikach;</w:t>
            </w:r>
            <w:r w:rsidRPr="002429F7">
              <w:rPr>
                <w:rFonts w:eastAsia="Times"/>
                <w:sz w:val="20"/>
                <w:szCs w:val="20"/>
              </w:rPr>
              <w:tab/>
            </w:r>
          </w:p>
          <w:p w14:paraId="3A57D0A6" w14:textId="77777777" w:rsidR="002429F7" w:rsidRPr="002429F7" w:rsidRDefault="002429F7" w:rsidP="002429F7">
            <w:pPr>
              <w:pStyle w:val="TableParagraph"/>
              <w:rPr>
                <w:rFonts w:eastAsia="Times"/>
                <w:sz w:val="20"/>
                <w:szCs w:val="20"/>
              </w:rPr>
            </w:pPr>
            <w:proofErr w:type="gramStart"/>
            <w:r w:rsidRPr="002429F7">
              <w:rPr>
                <w:rFonts w:eastAsia="Times"/>
                <w:sz w:val="20"/>
                <w:szCs w:val="20"/>
              </w:rPr>
              <w:t>4)</w:t>
            </w:r>
            <w:proofErr w:type="gramEnd"/>
            <w:r w:rsidRPr="002429F7">
              <w:rPr>
                <w:rFonts w:eastAsia="Times"/>
                <w:sz w:val="20"/>
                <w:szCs w:val="20"/>
              </w:rPr>
              <w:t xml:space="preserve"> jeżeli dane lub informacje zawarte w prospekcie informacyjnym lub jego załącznikach, na podstawie których zawarto umowę deweloperską albo umowę, o której mowa w art. 2 ust. 1 pkt 2, 3 lub 5 Ustawy, są niezgodne ze stanem faktycznym lub prawnym w dniu zawarcia umowy;</w:t>
            </w:r>
            <w:r w:rsidRPr="002429F7">
              <w:rPr>
                <w:rFonts w:eastAsia="Times"/>
                <w:sz w:val="20"/>
                <w:szCs w:val="20"/>
              </w:rPr>
              <w:tab/>
            </w:r>
          </w:p>
          <w:p w14:paraId="55EC43A0" w14:textId="77777777" w:rsidR="002429F7" w:rsidRPr="002429F7" w:rsidRDefault="002429F7" w:rsidP="002429F7">
            <w:pPr>
              <w:pStyle w:val="TableParagraph"/>
              <w:rPr>
                <w:rFonts w:eastAsia="Times"/>
                <w:sz w:val="20"/>
                <w:szCs w:val="20"/>
              </w:rPr>
            </w:pPr>
            <w:proofErr w:type="gramStart"/>
            <w:r w:rsidRPr="002429F7">
              <w:rPr>
                <w:rFonts w:eastAsia="Times"/>
                <w:sz w:val="20"/>
                <w:szCs w:val="20"/>
              </w:rPr>
              <w:t>5)</w:t>
            </w:r>
            <w:proofErr w:type="gramEnd"/>
            <w:r w:rsidRPr="002429F7">
              <w:rPr>
                <w:rFonts w:eastAsia="Times"/>
                <w:sz w:val="20"/>
                <w:szCs w:val="20"/>
              </w:rPr>
              <w:t xml:space="preserve"> jeżeli prospekt informacyjny, na podstawie którego zawarto umowę deweloperską nie zawiera danych lub informacji określonych we wzorze prospektu informacyjnego;</w:t>
            </w:r>
            <w:r w:rsidRPr="002429F7">
              <w:rPr>
                <w:rFonts w:eastAsia="Times"/>
                <w:sz w:val="20"/>
                <w:szCs w:val="20"/>
              </w:rPr>
              <w:tab/>
            </w:r>
          </w:p>
          <w:p w14:paraId="63EB2A5D" w14:textId="77777777" w:rsidR="002429F7" w:rsidRPr="002429F7" w:rsidRDefault="002429F7" w:rsidP="002429F7">
            <w:pPr>
              <w:pStyle w:val="TableParagraph"/>
              <w:rPr>
                <w:rFonts w:eastAsia="Times"/>
                <w:sz w:val="20"/>
                <w:szCs w:val="20"/>
              </w:rPr>
            </w:pPr>
            <w:r w:rsidRPr="002429F7">
              <w:rPr>
                <w:rFonts w:eastAsia="Times"/>
                <w:sz w:val="20"/>
                <w:szCs w:val="20"/>
              </w:rPr>
              <w:t>6) nieprzeniesienia na Stronę Nabywającą prawa, będącego przedmiotem niniejszej umowy, w terminie określonym w niniejszym akcie,</w:t>
            </w:r>
            <w:r w:rsidRPr="002429F7">
              <w:rPr>
                <w:rFonts w:eastAsia="Times"/>
                <w:sz w:val="20"/>
                <w:szCs w:val="20"/>
              </w:rPr>
              <w:tab/>
            </w:r>
          </w:p>
          <w:p w14:paraId="4FC51870" w14:textId="77777777" w:rsidR="002429F7" w:rsidRPr="002429F7" w:rsidRDefault="002429F7" w:rsidP="002429F7">
            <w:pPr>
              <w:pStyle w:val="TableParagraph"/>
              <w:rPr>
                <w:rFonts w:eastAsia="Times"/>
                <w:sz w:val="20"/>
                <w:szCs w:val="20"/>
              </w:rPr>
            </w:pPr>
            <w:r w:rsidRPr="002429F7">
              <w:rPr>
                <w:rFonts w:eastAsia="Times"/>
                <w:sz w:val="20"/>
                <w:szCs w:val="20"/>
              </w:rPr>
              <w:t>7) zmiany stawki podatku VAT, wynoszącej w dniu zawarcia niniejszej umowy na Lokal 8%, wówczas Strona Nabywająca, wedle własnego uznania albo skorzysta z przysługującego jej prawa odstąpienia od niniejszej umowy w terminie do 30 dni od dnia powiadomienia jej przez Dewelopera o zmianie stawki VAT albo dokona pełnej dopłaty do pełnej wysokości tak skorygowanej ceny Lokalu najpóźniej w dniu zawarcia Umowy Przyrzeczonej. Postanowienie powyższe nie będzie mieć zastosowania w sytuacji, gdy zgodnie z oświadczeniem Dewelopera, zmiana stawki VAT nie wpłynie na cenę brutto Lokalu,</w:t>
            </w:r>
            <w:r w:rsidRPr="002429F7">
              <w:rPr>
                <w:rFonts w:eastAsia="Times"/>
                <w:sz w:val="20"/>
                <w:szCs w:val="20"/>
              </w:rPr>
              <w:tab/>
            </w:r>
          </w:p>
          <w:p w14:paraId="574754AE" w14:textId="77777777" w:rsidR="002429F7" w:rsidRPr="002429F7" w:rsidRDefault="002429F7" w:rsidP="002429F7">
            <w:pPr>
              <w:pStyle w:val="TableParagraph"/>
              <w:rPr>
                <w:rFonts w:eastAsia="Times"/>
                <w:sz w:val="20"/>
                <w:szCs w:val="20"/>
              </w:rPr>
            </w:pPr>
            <w:r w:rsidRPr="002429F7">
              <w:rPr>
                <w:rFonts w:eastAsia="Times"/>
                <w:sz w:val="20"/>
                <w:szCs w:val="20"/>
              </w:rPr>
              <w:t>8) w której powierzchnia Lokalu, ustalona na podstawie obmiaru powykonawczego opisanego w § 6, ust. 4, względem powierzchni projektowej, wskazanej w tym akcie będzie:</w:t>
            </w:r>
            <w:r w:rsidRPr="002429F7">
              <w:rPr>
                <w:rFonts w:eastAsia="Times"/>
                <w:sz w:val="20"/>
                <w:szCs w:val="20"/>
              </w:rPr>
              <w:tab/>
            </w:r>
          </w:p>
          <w:p w14:paraId="668888CD" w14:textId="77777777" w:rsidR="002429F7" w:rsidRPr="002429F7" w:rsidRDefault="002429F7" w:rsidP="002429F7">
            <w:pPr>
              <w:pStyle w:val="TableParagraph"/>
              <w:rPr>
                <w:rFonts w:eastAsia="Times"/>
                <w:sz w:val="20"/>
                <w:szCs w:val="20"/>
              </w:rPr>
            </w:pPr>
            <w:r w:rsidRPr="002429F7">
              <w:rPr>
                <w:rFonts w:eastAsia="Times"/>
                <w:sz w:val="20"/>
                <w:szCs w:val="20"/>
              </w:rPr>
              <w:t xml:space="preserve">a) mniejsza od określonej w niniejszej umowie o więcej niż 2% - to Strona Nabywająca według własnego wyboru, albo skorzysta z uprawnienia do </w:t>
            </w:r>
            <w:r w:rsidRPr="002429F7">
              <w:rPr>
                <w:rFonts w:eastAsia="Times"/>
                <w:sz w:val="20"/>
                <w:szCs w:val="20"/>
              </w:rPr>
              <w:lastRenderedPageBreak/>
              <w:t>odstąpienia od niniejszej umowy, albo Deweloper zobowiązany będzie do proporcjonalnego względem zmiany powierzchni Lokalu obniżenia ceny za Lokal. W razie zamiaru skorzystania z uprawnienia do odstąpienia od umowy, Strona Nabywająca powinna złożyć oświadczenie woli niezwłocznie, nie później jednak niż w terminie 30 dni od chwili otrzymania pisma informującego o zmniejszeniu powierzchni Lokalu i wynikającej z tego zmianie ceny.</w:t>
            </w:r>
            <w:r w:rsidRPr="002429F7">
              <w:rPr>
                <w:rFonts w:eastAsia="Times"/>
                <w:sz w:val="20"/>
                <w:szCs w:val="20"/>
              </w:rPr>
              <w:tab/>
            </w:r>
          </w:p>
          <w:p w14:paraId="1EF50867" w14:textId="77777777" w:rsidR="002429F7" w:rsidRPr="002429F7" w:rsidRDefault="002429F7" w:rsidP="002429F7">
            <w:pPr>
              <w:pStyle w:val="TableParagraph"/>
              <w:rPr>
                <w:rFonts w:eastAsia="Times"/>
                <w:sz w:val="20"/>
                <w:szCs w:val="20"/>
              </w:rPr>
            </w:pPr>
            <w:r w:rsidRPr="002429F7">
              <w:rPr>
                <w:rFonts w:eastAsia="Times"/>
                <w:sz w:val="20"/>
                <w:szCs w:val="20"/>
              </w:rPr>
              <w:t>b) większa niż 2% od określonej w niniejszej umowie, to Strona Nabywająca - o ile uprzednio zostanie wezwana przez Dewelopera do zapłaty zwiększonej ceny - według własnego wyboru, albo skorzysta z uprawnienia do odstąpienia od niniejszej umowy, albo zobowiązana będzie do zapłaty proporcjonalnie wyższej ceny za Lokal. W razie zamiaru skorzystania z uprawnienia do odstąpienia od umowy, Strona Nabywająca powinna złożyć oświadczenie woli niezwłocznie, nie później jednak niż w terminie 30 dni od chwili otrzymania pisma informującego o zwiększeniu powierzchni Lokalu i wynikającej z tego zmianie ceny.</w:t>
            </w:r>
            <w:r w:rsidRPr="002429F7">
              <w:rPr>
                <w:rFonts w:eastAsia="Times"/>
                <w:sz w:val="20"/>
                <w:szCs w:val="20"/>
              </w:rPr>
              <w:tab/>
            </w:r>
          </w:p>
          <w:p w14:paraId="3950086C" w14:textId="77777777" w:rsidR="002429F7" w:rsidRPr="002429F7" w:rsidRDefault="002429F7" w:rsidP="002429F7">
            <w:pPr>
              <w:pStyle w:val="TableParagraph"/>
              <w:rPr>
                <w:rFonts w:eastAsia="Times"/>
                <w:sz w:val="20"/>
                <w:szCs w:val="20"/>
              </w:rPr>
            </w:pPr>
            <w:r w:rsidRPr="002429F7">
              <w:rPr>
                <w:rFonts w:eastAsia="Times"/>
                <w:sz w:val="20"/>
                <w:szCs w:val="20"/>
              </w:rPr>
              <w:t>Powyższe ustalenia dotyczące zmiany wysokości Ceny Lokalu oraz prawa odstąpienia obejmują budowę Lokalu według rzutu stanowiącego Załącznik do prospektu informacyjnego oraz niniejszej umowy i nie dotyczą przypadku wprowadzenia zmian lokatorskich na życzenie Strony Nabywającej, o ile zmiany te mieć będą wpływ na zmianę rzeczywistej powierzchni użytkowej Lokalu.</w:t>
            </w:r>
            <w:r w:rsidRPr="002429F7">
              <w:rPr>
                <w:rFonts w:eastAsia="Times"/>
                <w:sz w:val="20"/>
                <w:szCs w:val="20"/>
              </w:rPr>
              <w:tab/>
            </w:r>
          </w:p>
          <w:p w14:paraId="4E5FE921" w14:textId="77777777" w:rsidR="002429F7" w:rsidRPr="002429F7" w:rsidRDefault="002429F7" w:rsidP="002429F7">
            <w:pPr>
              <w:pStyle w:val="TableParagraph"/>
              <w:rPr>
                <w:rFonts w:eastAsia="Times"/>
                <w:sz w:val="20"/>
                <w:szCs w:val="20"/>
              </w:rPr>
            </w:pPr>
            <w:r w:rsidRPr="002429F7">
              <w:rPr>
                <w:rFonts w:eastAsia="Times"/>
                <w:sz w:val="20"/>
                <w:szCs w:val="20"/>
              </w:rPr>
              <w:t>9) w przypadku, gdy Deweloper nie zawrze umowy mieszkaniowego rachunku powierniczego z innym bankiem w trybie i terminie, o których mowa w art. 10 ust. 1 ustawy, na tej podstawie Strona Nabywająca ma prawo odstąpienia od umowy deweloperskiej, po dokonaniu przez bank zwrotu środków zgodnie z art. 10 ust. 3 ustawy.</w:t>
            </w:r>
            <w:r w:rsidRPr="002429F7">
              <w:rPr>
                <w:rFonts w:eastAsia="Times"/>
                <w:sz w:val="20"/>
                <w:szCs w:val="20"/>
              </w:rPr>
              <w:tab/>
            </w:r>
          </w:p>
          <w:p w14:paraId="507F8548" w14:textId="77777777" w:rsidR="002429F7" w:rsidRPr="002429F7" w:rsidRDefault="002429F7" w:rsidP="002429F7">
            <w:pPr>
              <w:pStyle w:val="TableParagraph"/>
              <w:rPr>
                <w:rFonts w:eastAsia="Times"/>
                <w:sz w:val="20"/>
                <w:szCs w:val="20"/>
              </w:rPr>
            </w:pPr>
            <w:r w:rsidRPr="002429F7">
              <w:rPr>
                <w:rFonts w:eastAsia="Times"/>
                <w:sz w:val="20"/>
                <w:szCs w:val="20"/>
              </w:rPr>
              <w:t>10) w przypadku, gdy deweloper nie posiada zgody wierzyciela hipotecznego lub zobowiązania do jej udzielenia, o których mowa w art. 25 ust. 1 pkt 1 lub 2 ustawy (nie dotyczy), na tej podstawie Strona Nabywająca ma prawo odstąpienia od umowy deweloperskiej, w terminie 60 dni od dnia jej zawarcia.</w:t>
            </w:r>
            <w:r w:rsidRPr="002429F7">
              <w:rPr>
                <w:rFonts w:eastAsia="Times"/>
                <w:sz w:val="20"/>
                <w:szCs w:val="20"/>
              </w:rPr>
              <w:tab/>
            </w:r>
          </w:p>
          <w:p w14:paraId="47290362" w14:textId="77777777" w:rsidR="002429F7" w:rsidRPr="002429F7" w:rsidRDefault="002429F7" w:rsidP="002429F7">
            <w:pPr>
              <w:pStyle w:val="TableParagraph"/>
              <w:rPr>
                <w:rFonts w:eastAsia="Times"/>
                <w:sz w:val="20"/>
                <w:szCs w:val="20"/>
              </w:rPr>
            </w:pPr>
            <w:r w:rsidRPr="002429F7">
              <w:rPr>
                <w:rFonts w:eastAsia="Times"/>
                <w:sz w:val="20"/>
                <w:szCs w:val="20"/>
              </w:rPr>
              <w:t>11) w przypadku niewykonania przez dewelopera obowiązku, o którym mowa w art. 12 ust. 2 ustawy, w terminie określonym w tym przepisie, na tej podstawie Strona Nabywająca ma prawo odstąpienia od umowy deweloperskiej, po upływie 60 dni od dnia podania do publicznej wiadomości informacji, o których mowa w art. 12 ust. 1 ustawy,</w:t>
            </w:r>
            <w:r w:rsidRPr="002429F7">
              <w:rPr>
                <w:rFonts w:eastAsia="Times"/>
                <w:sz w:val="20"/>
                <w:szCs w:val="20"/>
              </w:rPr>
              <w:tab/>
            </w:r>
          </w:p>
          <w:p w14:paraId="0B73937B" w14:textId="77777777" w:rsidR="002429F7" w:rsidRPr="002429F7" w:rsidRDefault="002429F7" w:rsidP="002429F7">
            <w:pPr>
              <w:pStyle w:val="TableParagraph"/>
              <w:rPr>
                <w:rFonts w:eastAsia="Times"/>
                <w:sz w:val="20"/>
                <w:szCs w:val="20"/>
              </w:rPr>
            </w:pPr>
            <w:r w:rsidRPr="002429F7">
              <w:rPr>
                <w:rFonts w:eastAsia="Times"/>
                <w:sz w:val="20"/>
                <w:szCs w:val="20"/>
              </w:rPr>
              <w:t>12) w przypadku nieusunięcia przez dewelopera wady istotnej lokalu mieszkalnego albo domu jednorodzinnego na zasadach określonych w art. 41 ust. 11 ustawy,</w:t>
            </w:r>
            <w:r w:rsidRPr="002429F7">
              <w:rPr>
                <w:rFonts w:eastAsia="Times"/>
                <w:sz w:val="20"/>
                <w:szCs w:val="20"/>
              </w:rPr>
              <w:tab/>
            </w:r>
          </w:p>
          <w:p w14:paraId="6BED9718" w14:textId="77777777" w:rsidR="002429F7" w:rsidRPr="002429F7" w:rsidRDefault="002429F7" w:rsidP="002429F7">
            <w:pPr>
              <w:pStyle w:val="TableParagraph"/>
              <w:rPr>
                <w:rFonts w:eastAsia="Times"/>
                <w:sz w:val="20"/>
                <w:szCs w:val="20"/>
              </w:rPr>
            </w:pPr>
            <w:r w:rsidRPr="002429F7">
              <w:rPr>
                <w:rFonts w:eastAsia="Times"/>
                <w:sz w:val="20"/>
                <w:szCs w:val="20"/>
              </w:rPr>
              <w:t>13) w przypadku stwierdzenia przez rzeczoznawcę istnienia wady istotnej, o którym mowa w art. 41 ust. 15 ustawy,</w:t>
            </w:r>
            <w:r w:rsidRPr="002429F7">
              <w:rPr>
                <w:rFonts w:eastAsia="Times"/>
                <w:sz w:val="20"/>
                <w:szCs w:val="20"/>
              </w:rPr>
              <w:tab/>
            </w:r>
          </w:p>
          <w:p w14:paraId="14CA6384" w14:textId="77777777" w:rsidR="002429F7" w:rsidRPr="002429F7" w:rsidRDefault="002429F7" w:rsidP="002429F7">
            <w:pPr>
              <w:pStyle w:val="TableParagraph"/>
              <w:rPr>
                <w:rFonts w:eastAsia="Times"/>
                <w:sz w:val="20"/>
                <w:szCs w:val="20"/>
              </w:rPr>
            </w:pPr>
            <w:proofErr w:type="gramStart"/>
            <w:r w:rsidRPr="002429F7">
              <w:rPr>
                <w:rFonts w:eastAsia="Times"/>
                <w:sz w:val="20"/>
                <w:szCs w:val="20"/>
              </w:rPr>
              <w:t>14)</w:t>
            </w:r>
            <w:proofErr w:type="gramEnd"/>
            <w:r w:rsidRPr="002429F7">
              <w:rPr>
                <w:rFonts w:eastAsia="Times"/>
                <w:sz w:val="20"/>
                <w:szCs w:val="20"/>
              </w:rPr>
              <w:t xml:space="preserve"> jeżeli syndyk zażądał wykonania umowy na podstawie art. 98 ustawy z dnia 28 lutego 2003 r. - Prawo upadłościowe.</w:t>
            </w:r>
            <w:r w:rsidRPr="002429F7">
              <w:rPr>
                <w:rFonts w:eastAsia="Times"/>
                <w:sz w:val="20"/>
                <w:szCs w:val="20"/>
              </w:rPr>
              <w:tab/>
            </w:r>
          </w:p>
          <w:p w14:paraId="335872BB" w14:textId="77777777" w:rsidR="002429F7" w:rsidRPr="002429F7" w:rsidRDefault="002429F7" w:rsidP="002429F7">
            <w:pPr>
              <w:pStyle w:val="TableParagraph"/>
              <w:rPr>
                <w:rFonts w:eastAsia="Times"/>
                <w:sz w:val="20"/>
                <w:szCs w:val="20"/>
              </w:rPr>
            </w:pPr>
            <w:r w:rsidRPr="002429F7">
              <w:rPr>
                <w:rFonts w:eastAsia="Times"/>
                <w:sz w:val="20"/>
                <w:szCs w:val="20"/>
              </w:rPr>
              <w:t>15) W przypadkach, o których mowa w ust. 1 pkt 1) do 5) niniejszego paragrafu, Strona nabywająca ma prawo odstąpienia od niniejszej umowy deweloperskiej w terminie 30 dni od dnia zawarcia niniejszej umowy.</w:t>
            </w:r>
            <w:r w:rsidRPr="002429F7">
              <w:rPr>
                <w:rFonts w:eastAsia="Times"/>
                <w:sz w:val="20"/>
                <w:szCs w:val="20"/>
              </w:rPr>
              <w:tab/>
            </w:r>
          </w:p>
          <w:p w14:paraId="6336371D" w14:textId="77777777" w:rsidR="002429F7" w:rsidRPr="002429F7" w:rsidRDefault="002429F7" w:rsidP="002429F7">
            <w:pPr>
              <w:pStyle w:val="TableParagraph"/>
              <w:rPr>
                <w:rFonts w:eastAsia="Times"/>
                <w:sz w:val="20"/>
                <w:szCs w:val="20"/>
              </w:rPr>
            </w:pPr>
            <w:r w:rsidRPr="002429F7">
              <w:rPr>
                <w:rFonts w:eastAsia="Times"/>
                <w:sz w:val="20"/>
                <w:szCs w:val="20"/>
              </w:rPr>
              <w:t>16) W przypadku, o którym mowa w ust. 1 pkt 6) niniejszego paragrafu, Strona Nabywająca przed skorzystaniem z prawa do odstąpienia od niniejszej umowy deweloperskiej zobowiązana jest wyznaczyć Deweloperowi 120 (sto dwadzieścia) dniowy termin na przeniesienie prawa, będącego przedmiotem niniejszej umowy, a w razie bezskutecznego upływu wyznaczonego terminu będzie uprawniona do odstąpienia od tej umowy.</w:t>
            </w:r>
            <w:r w:rsidRPr="002429F7">
              <w:rPr>
                <w:rFonts w:eastAsia="Times"/>
                <w:sz w:val="20"/>
                <w:szCs w:val="20"/>
              </w:rPr>
              <w:tab/>
            </w:r>
          </w:p>
          <w:p w14:paraId="31ED42CE" w14:textId="77777777" w:rsidR="002429F7" w:rsidRPr="002429F7" w:rsidRDefault="002429F7" w:rsidP="002429F7">
            <w:pPr>
              <w:pStyle w:val="TableParagraph"/>
              <w:rPr>
                <w:rFonts w:eastAsia="Times"/>
                <w:sz w:val="20"/>
                <w:szCs w:val="20"/>
              </w:rPr>
            </w:pPr>
            <w:r w:rsidRPr="002429F7">
              <w:rPr>
                <w:rFonts w:eastAsia="Times"/>
                <w:sz w:val="20"/>
                <w:szCs w:val="20"/>
              </w:rPr>
              <w:t>2. Deweloper ma prawo odstąpić od niniejszej umowy deweloperskiej w przypadku niespełnienia przez Stronę Nabywającą świadczenia pieniężnego w terminie lub wysokości określonej w paragrafach poprzedzających niniejszej umowy deweloperskiej, mimo wezwania Strony Nabywającej w formie pisemnej do uiszczenia zaległych kwot w terminie 30 dni od dnia doręczenia wezwania, chyba że niespełnienie przez Stronę Nabywającą świadczenia pieniężnego jest spowodowane działaniem siły wyższej.</w:t>
            </w:r>
            <w:r w:rsidRPr="002429F7">
              <w:rPr>
                <w:rFonts w:eastAsia="Times"/>
                <w:sz w:val="20"/>
                <w:szCs w:val="20"/>
              </w:rPr>
              <w:tab/>
            </w:r>
          </w:p>
          <w:p w14:paraId="7628A88F" w14:textId="77777777" w:rsidR="002429F7" w:rsidRPr="002429F7" w:rsidRDefault="002429F7" w:rsidP="002429F7">
            <w:pPr>
              <w:pStyle w:val="TableParagraph"/>
              <w:rPr>
                <w:rFonts w:eastAsia="Times"/>
                <w:sz w:val="20"/>
                <w:szCs w:val="20"/>
              </w:rPr>
            </w:pPr>
            <w:r w:rsidRPr="002429F7">
              <w:rPr>
                <w:rFonts w:eastAsia="Times"/>
                <w:sz w:val="20"/>
                <w:szCs w:val="20"/>
              </w:rPr>
              <w:t>3. Deweloper ma prawo odstąpić od niniejszej umowy deweloperskiej w przypadku niestawienia się Strony Nabywającej do odbioru Lokalu lub podpisania Umowy Przyrzeczonej, pomimo dwukrotnego doręczenia wezwania w formie pisemnej, przy zachowaniu postanowień Ustawy, chyba że niestawienie się Strony Nabywającej jest spowodowane działaniem siły wyższej.</w:t>
            </w:r>
            <w:r w:rsidRPr="002429F7">
              <w:rPr>
                <w:rFonts w:eastAsia="Times"/>
                <w:sz w:val="20"/>
                <w:szCs w:val="20"/>
              </w:rPr>
              <w:tab/>
            </w:r>
          </w:p>
          <w:p w14:paraId="10D759FB" w14:textId="77777777" w:rsidR="002429F7" w:rsidRPr="002429F7" w:rsidRDefault="002429F7" w:rsidP="002429F7">
            <w:pPr>
              <w:pStyle w:val="TableParagraph"/>
              <w:rPr>
                <w:rFonts w:eastAsia="Times"/>
                <w:sz w:val="20"/>
                <w:szCs w:val="20"/>
              </w:rPr>
            </w:pPr>
            <w:r w:rsidRPr="002429F7">
              <w:rPr>
                <w:rFonts w:eastAsia="Times"/>
                <w:sz w:val="20"/>
                <w:szCs w:val="20"/>
              </w:rPr>
              <w:t>4. W przypadku odstąpienia od umowy deweloperskiej:</w:t>
            </w:r>
            <w:r w:rsidRPr="002429F7">
              <w:rPr>
                <w:rFonts w:eastAsia="Times"/>
                <w:sz w:val="20"/>
                <w:szCs w:val="20"/>
              </w:rPr>
              <w:tab/>
            </w:r>
          </w:p>
          <w:p w14:paraId="30A3B88B" w14:textId="77777777" w:rsidR="002429F7" w:rsidRPr="002429F7" w:rsidRDefault="002429F7" w:rsidP="002429F7">
            <w:pPr>
              <w:pStyle w:val="TableParagraph"/>
              <w:rPr>
                <w:rFonts w:eastAsia="Times"/>
                <w:sz w:val="20"/>
                <w:szCs w:val="20"/>
              </w:rPr>
            </w:pPr>
            <w:r w:rsidRPr="002429F7">
              <w:rPr>
                <w:rFonts w:eastAsia="Times"/>
                <w:sz w:val="20"/>
                <w:szCs w:val="20"/>
              </w:rPr>
              <w:lastRenderedPageBreak/>
              <w:t>a) przez Stronę Nabywającą dla jego skuteczności strony ustalają konieczność złożenia oświadczenia o odstąpieniu od umowy przez Stronę Nabywającą w formie pisemnej z podpisem notarialnie poświadczonym, zawierającego również zgodę na wykreślenie roszczenia z tej umowy ujawnionego we właściwej księdze wieczystej,</w:t>
            </w:r>
            <w:r w:rsidRPr="002429F7">
              <w:rPr>
                <w:rFonts w:eastAsia="Times"/>
                <w:sz w:val="20"/>
                <w:szCs w:val="20"/>
              </w:rPr>
              <w:tab/>
            </w:r>
          </w:p>
          <w:p w14:paraId="13EB757B" w14:textId="77777777" w:rsidR="002429F7" w:rsidRPr="002429F7" w:rsidRDefault="002429F7" w:rsidP="002429F7">
            <w:pPr>
              <w:pStyle w:val="TableParagraph"/>
              <w:rPr>
                <w:rFonts w:eastAsia="Times"/>
                <w:sz w:val="20"/>
                <w:szCs w:val="20"/>
              </w:rPr>
            </w:pPr>
            <w:r w:rsidRPr="002429F7">
              <w:rPr>
                <w:rFonts w:eastAsia="Times"/>
                <w:sz w:val="20"/>
                <w:szCs w:val="20"/>
              </w:rPr>
              <w:t>b) przez Dewelopera dla jego skuteczności strony ustalają konieczność złożenia oświadczenia o odstąpieniu od umowy przez Dewelopera w formie pisemnej z podpisem notarialnie poświadczonym, wówczas Strona Nabywająca zobowiązana będzie doręczyć Deweloperowi oświadczenie Strony Nabywającej, w formie pisemnej z podpisem notarialnie poświadczonym, zawierające zgodę na wykreślenie roszczenia z tej umowy ujawnionego we właściwej księdze wieczystej, w terminie 30 dni, licząc od dnia doręczenia Stronie Nabywającej oświadczenia Dewelopera o odstąpieniu od umowy.</w:t>
            </w:r>
            <w:r w:rsidRPr="002429F7">
              <w:rPr>
                <w:rFonts w:eastAsia="Times"/>
                <w:sz w:val="20"/>
                <w:szCs w:val="20"/>
              </w:rPr>
              <w:tab/>
            </w:r>
          </w:p>
          <w:p w14:paraId="4B06A003" w14:textId="77777777" w:rsidR="002429F7" w:rsidRPr="002429F7" w:rsidRDefault="002429F7" w:rsidP="002429F7">
            <w:pPr>
              <w:pStyle w:val="TableParagraph"/>
              <w:rPr>
                <w:rFonts w:eastAsia="Times"/>
                <w:sz w:val="20"/>
                <w:szCs w:val="20"/>
              </w:rPr>
            </w:pPr>
            <w:r w:rsidRPr="002429F7">
              <w:rPr>
                <w:rFonts w:eastAsia="Times"/>
                <w:sz w:val="20"/>
                <w:szCs w:val="20"/>
              </w:rPr>
              <w:t>5. W przypadku odstąpienia od niniejszej umowy przez którąkolwiek ze Stron, w oparciu o postanowienia niniejszej umowy, Bank wypłaci Stronie Nabywającej przypadające jej środki pozostałe na rachunku powierniczym, w terminie 30 (trzydzieści) dni, po otrzymaniu przez Bank oświadczenia o odstąpieniu od niniejszej umowy deweloperskiej przez którąkolwiek ze Stron. Środki wypłacone już przez Bank Deweloperowi lub inne środki wpłacone Deweloperowi przez Stronę Nabywającą, Deweloper zwróci Stronie Nabywającej (z zastrzeżeniem rozliczeń wynikających z niniejszej umowy) w terminie 30 dni:</w:t>
            </w:r>
            <w:r w:rsidRPr="002429F7">
              <w:rPr>
                <w:rFonts w:eastAsia="Times"/>
                <w:sz w:val="20"/>
                <w:szCs w:val="20"/>
              </w:rPr>
              <w:tab/>
            </w:r>
          </w:p>
          <w:p w14:paraId="583572FF" w14:textId="77777777" w:rsidR="002429F7" w:rsidRPr="002429F7" w:rsidRDefault="002429F7" w:rsidP="002429F7">
            <w:pPr>
              <w:pStyle w:val="TableParagraph"/>
              <w:rPr>
                <w:rFonts w:eastAsia="Times"/>
                <w:sz w:val="20"/>
                <w:szCs w:val="20"/>
              </w:rPr>
            </w:pPr>
            <w:r w:rsidRPr="002429F7">
              <w:rPr>
                <w:rFonts w:eastAsia="Times"/>
                <w:sz w:val="20"/>
                <w:szCs w:val="20"/>
              </w:rPr>
              <w:t>- od dnia doręczenia Deweloperowi oświadczenia Strony Nabywającej o odstąpieniu od niniejszej umowy, wraz z oświadczeniem w formie pisemnej z podpisem notarialnie poświadczonym, zawierającym zgodę na wykreślenie roszczenia wynikającego z tej umowy, ujawnionego we właściwej księdze wieczystej,</w:t>
            </w:r>
            <w:r w:rsidRPr="002429F7">
              <w:rPr>
                <w:rFonts w:eastAsia="Times"/>
                <w:sz w:val="20"/>
                <w:szCs w:val="20"/>
              </w:rPr>
              <w:tab/>
            </w:r>
          </w:p>
          <w:p w14:paraId="15898DA9" w14:textId="77777777" w:rsidR="002429F7" w:rsidRPr="002429F7" w:rsidRDefault="002429F7" w:rsidP="002429F7">
            <w:pPr>
              <w:pStyle w:val="TableParagraph"/>
              <w:rPr>
                <w:rFonts w:eastAsia="Times"/>
                <w:sz w:val="20"/>
                <w:szCs w:val="20"/>
              </w:rPr>
            </w:pPr>
            <w:r w:rsidRPr="002429F7">
              <w:rPr>
                <w:rFonts w:eastAsia="Times"/>
                <w:sz w:val="20"/>
                <w:szCs w:val="20"/>
              </w:rPr>
              <w:t>- od dnia doręczenia Deweloperowi - po otrzymaniu przez Stronę Nabywającą, oświadczenia Dewelopera o odstąpieniu od niniejszej umowy - oświadczenia Strony Nabywającej w formie pisemnej z podpisem notarialnie poświadczonym, zawierającym zgodę na wykreślenie roszczenia wynikającego z tej umowy, ujawnionego we właściwej księdze wieczystej.</w:t>
            </w:r>
            <w:r w:rsidRPr="002429F7">
              <w:rPr>
                <w:rFonts w:eastAsia="Times"/>
                <w:sz w:val="20"/>
                <w:szCs w:val="20"/>
              </w:rPr>
              <w:tab/>
            </w:r>
          </w:p>
          <w:p w14:paraId="590C4AE2" w14:textId="77777777" w:rsidR="002429F7" w:rsidRPr="002429F7" w:rsidRDefault="002429F7" w:rsidP="002429F7">
            <w:pPr>
              <w:pStyle w:val="TableParagraph"/>
              <w:rPr>
                <w:rFonts w:eastAsia="Times"/>
                <w:sz w:val="20"/>
                <w:szCs w:val="20"/>
              </w:rPr>
            </w:pPr>
            <w:r w:rsidRPr="002429F7">
              <w:rPr>
                <w:rFonts w:eastAsia="Times"/>
                <w:sz w:val="20"/>
                <w:szCs w:val="20"/>
              </w:rPr>
              <w:t>Zwrot środków nastąpi na rachunek bankowy wskazany przez Stronę Nabywającą, Powyższe nie wyklucza możliwości żądania przez Bank przedstawienia przez Stronę Nabywającą dodatkowych oświadczeń, na dostarczonych przez Bank formularzach, zawierających dyspozycję co do wypłaty środków zgromadzonych na Rachunku Powierniczym, a przypadających Stronie Nabywającej.</w:t>
            </w:r>
            <w:r w:rsidRPr="002429F7">
              <w:rPr>
                <w:rFonts w:eastAsia="Times"/>
                <w:sz w:val="20"/>
                <w:szCs w:val="20"/>
              </w:rPr>
              <w:tab/>
            </w:r>
          </w:p>
          <w:p w14:paraId="47A1ACAC" w14:textId="77777777" w:rsidR="002429F7" w:rsidRPr="002429F7" w:rsidRDefault="002429F7" w:rsidP="002429F7">
            <w:pPr>
              <w:pStyle w:val="TableParagraph"/>
              <w:rPr>
                <w:rFonts w:eastAsia="Times"/>
                <w:sz w:val="20"/>
                <w:szCs w:val="20"/>
              </w:rPr>
            </w:pPr>
            <w:r w:rsidRPr="002429F7">
              <w:rPr>
                <w:rFonts w:eastAsia="Times"/>
                <w:sz w:val="20"/>
                <w:szCs w:val="20"/>
              </w:rPr>
              <w:t>6. W przypadku skorzystania przez Stronę Nabywającą z prawa odstąpienia, o których mowa w niniejszej umowie, niniejsza umowa uważana jest za niezawartą, a Strona Nabywająca nie ponosi żadnych kosztów związanych z odstąpieniem od niniejszej umowy, oprócz wyżej opisanych.</w:t>
            </w:r>
            <w:r w:rsidRPr="002429F7">
              <w:rPr>
                <w:rFonts w:eastAsia="Times"/>
                <w:sz w:val="20"/>
                <w:szCs w:val="20"/>
              </w:rPr>
              <w:tab/>
            </w:r>
          </w:p>
          <w:p w14:paraId="4EB42404" w14:textId="41A5F1B0" w:rsidR="00C26AC0" w:rsidRPr="0035183A" w:rsidRDefault="002429F7" w:rsidP="002429F7">
            <w:pPr>
              <w:pStyle w:val="TableParagraph"/>
              <w:jc w:val="both"/>
              <w:rPr>
                <w:rFonts w:eastAsia="Times"/>
                <w:sz w:val="20"/>
                <w:szCs w:val="20"/>
              </w:rPr>
            </w:pPr>
            <w:r w:rsidRPr="002429F7">
              <w:rPr>
                <w:rFonts w:eastAsia="Times"/>
                <w:sz w:val="20"/>
                <w:szCs w:val="20"/>
              </w:rPr>
              <w:t>7. W przypadku odstąpienia od umowy przez Dewelopera z przyczyn wymienionych w ust. 4. i 5. powyżej, Deweloper ma prawo dochodzenia, na zasadach ogólnych, naprawienia szkody wynikłej z niewykonania zobowiązania przez Stronę Nabywającą. Dotyczy to m.in. kosztów przywrócenia Lokalu mieszkalnego do stanu, w jakim Lokal mieszkalny projektowany był pierwotnie w ofercie Dewelopera – jeśli na wniosek lub zlecenie Strony Nabywającej dokonano w Lokalu mieszkalnym zmian.</w:t>
            </w:r>
          </w:p>
        </w:tc>
      </w:tr>
      <w:tr w:rsidR="00C26AC0" w:rsidRPr="0094026F" w14:paraId="3362F2FC" w14:textId="77777777" w:rsidTr="00BB6EAD">
        <w:tc>
          <w:tcPr>
            <w:tcW w:w="9918" w:type="dxa"/>
            <w:gridSpan w:val="4"/>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4FFC631" w14:textId="489A86F4" w:rsidR="00C26AC0" w:rsidRPr="007746F8" w:rsidRDefault="00C26AC0" w:rsidP="00C26AC0">
            <w:pPr>
              <w:pStyle w:val="TableContents"/>
              <w:rPr>
                <w:rFonts w:eastAsia="Times,Bold" w:cs="Times New Roman"/>
                <w:b/>
                <w:bCs/>
                <w:sz w:val="20"/>
                <w:szCs w:val="20"/>
                <w:vertAlign w:val="superscript"/>
              </w:rPr>
            </w:pPr>
            <w:r w:rsidRPr="0094026F">
              <w:rPr>
                <w:rFonts w:eastAsia="Times,Bold" w:cs="Times New Roman"/>
                <w:b/>
                <w:bCs/>
                <w:sz w:val="20"/>
                <w:szCs w:val="20"/>
              </w:rPr>
              <w:lastRenderedPageBreak/>
              <w:t>INNE INFORMACJE</w:t>
            </w:r>
          </w:p>
        </w:tc>
      </w:tr>
      <w:tr w:rsidR="00C26AC0" w:rsidRPr="0094026F" w14:paraId="5C5C8A11" w14:textId="77777777" w:rsidTr="00BB6EAD">
        <w:trPr>
          <w:trHeight w:val="4380"/>
        </w:trPr>
        <w:tc>
          <w:tcPr>
            <w:tcW w:w="9918" w:type="dxa"/>
            <w:gridSpan w:val="4"/>
            <w:tcBorders>
              <w:left w:val="single" w:sz="2" w:space="0" w:color="000000"/>
              <w:bottom w:val="single" w:sz="4" w:space="0" w:color="auto"/>
              <w:right w:val="single" w:sz="2" w:space="0" w:color="000000"/>
            </w:tcBorders>
            <w:shd w:val="clear" w:color="auto" w:fill="FFFFFF" w:themeFill="background1"/>
            <w:tcMar>
              <w:top w:w="55" w:type="dxa"/>
              <w:left w:w="55" w:type="dxa"/>
              <w:bottom w:w="55" w:type="dxa"/>
              <w:right w:w="55" w:type="dxa"/>
            </w:tcMar>
          </w:tcPr>
          <w:p w14:paraId="633C545E" w14:textId="753FA953" w:rsidR="00B83366" w:rsidRPr="003A068F" w:rsidRDefault="00B83366" w:rsidP="002429F7">
            <w:pPr>
              <w:pStyle w:val="Standard"/>
              <w:shd w:val="clear" w:color="auto" w:fill="F2F2F2" w:themeFill="background1" w:themeFillShade="F2"/>
              <w:jc w:val="both"/>
              <w:rPr>
                <w:rFonts w:eastAsia="Times" w:cs="Times New Roman"/>
                <w:sz w:val="16"/>
                <w:szCs w:val="16"/>
              </w:rPr>
            </w:pPr>
            <w:r w:rsidRPr="003A068F">
              <w:rPr>
                <w:rFonts w:eastAsia="Times" w:cs="Times New Roman"/>
                <w:sz w:val="16"/>
                <w:szCs w:val="16"/>
              </w:rPr>
              <w:lastRenderedPageBreak/>
              <w:t xml:space="preserve">I. Informacja: </w:t>
            </w:r>
          </w:p>
          <w:p w14:paraId="3C7C2B8E" w14:textId="1919C0DE" w:rsidR="00B83366" w:rsidRPr="003A068F" w:rsidRDefault="00B83366" w:rsidP="002429F7">
            <w:pPr>
              <w:pStyle w:val="Standard"/>
              <w:shd w:val="clear" w:color="auto" w:fill="F2F2F2" w:themeFill="background1" w:themeFillShade="F2"/>
              <w:ind w:left="230"/>
              <w:jc w:val="both"/>
              <w:rPr>
                <w:rFonts w:eastAsia="Times" w:cs="Times New Roman"/>
                <w:sz w:val="16"/>
                <w:szCs w:val="16"/>
              </w:rPr>
            </w:pPr>
            <w:r w:rsidRPr="003A068F">
              <w:rPr>
                <w:rFonts w:eastAsia="Times" w:cs="Times New Roman"/>
                <w:sz w:val="16"/>
                <w:szCs w:val="16"/>
              </w:rPr>
              <w:t xml:space="preserve">1) </w:t>
            </w:r>
            <w:r w:rsidR="00E27664" w:rsidRPr="003A068F">
              <w:rPr>
                <w:rFonts w:eastAsia="Times" w:cs="Times New Roman"/>
                <w:sz w:val="16"/>
                <w:szCs w:val="16"/>
              </w:rPr>
              <w:t>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r w:rsidRPr="003A068F">
              <w:rPr>
                <w:rFonts w:eastAsia="Times" w:cs="Times New Roman"/>
                <w:sz w:val="16"/>
                <w:szCs w:val="16"/>
              </w:rPr>
              <w:t xml:space="preserve"> </w:t>
            </w:r>
          </w:p>
          <w:p w14:paraId="69A4950A" w14:textId="14E8AC8A" w:rsidR="00E27664" w:rsidRPr="003A068F" w:rsidRDefault="00C7220C" w:rsidP="002429F7">
            <w:pPr>
              <w:pStyle w:val="Standard"/>
              <w:shd w:val="clear" w:color="auto" w:fill="F2F2F2" w:themeFill="background1" w:themeFillShade="F2"/>
              <w:ind w:left="230"/>
              <w:jc w:val="both"/>
              <w:rPr>
                <w:rFonts w:eastAsia="Times" w:cs="Times New Roman"/>
                <w:b/>
                <w:bCs/>
                <w:sz w:val="16"/>
                <w:szCs w:val="16"/>
              </w:rPr>
            </w:pPr>
            <w:r w:rsidRPr="003A068F">
              <w:rPr>
                <w:rFonts w:eastAsia="Times" w:cs="Times New Roman"/>
                <w:b/>
                <w:bCs/>
                <w:sz w:val="16"/>
                <w:szCs w:val="16"/>
              </w:rPr>
              <w:t>NIE DOTYCZY</w:t>
            </w:r>
          </w:p>
          <w:p w14:paraId="7752982E" w14:textId="47AFE289" w:rsidR="00C26AC0" w:rsidRPr="003A068F" w:rsidRDefault="00B83366" w:rsidP="002429F7">
            <w:pPr>
              <w:pStyle w:val="Standard"/>
              <w:shd w:val="clear" w:color="auto" w:fill="F2F2F2" w:themeFill="background1" w:themeFillShade="F2"/>
              <w:ind w:left="230"/>
              <w:jc w:val="both"/>
              <w:rPr>
                <w:rFonts w:eastAsia="Times" w:cs="Times New Roman"/>
                <w:sz w:val="16"/>
                <w:szCs w:val="16"/>
              </w:rPr>
            </w:pPr>
            <w:r w:rsidRPr="003A068F">
              <w:rPr>
                <w:rFonts w:eastAsia="Times" w:cs="Times New Roman"/>
                <w:sz w:val="16"/>
                <w:szCs w:val="16"/>
              </w:rPr>
              <w:t xml:space="preserve">2) </w:t>
            </w:r>
            <w:r w:rsidR="00513561" w:rsidRPr="003A068F">
              <w:rPr>
                <w:rFonts w:eastAsia="Times" w:cs="Times New Roman"/>
                <w:sz w:val="16"/>
                <w:szCs w:val="16"/>
              </w:rPr>
              <w:t xml:space="preserve">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w:t>
            </w:r>
            <w:r w:rsidR="00C7220C" w:rsidRPr="003A068F">
              <w:rPr>
                <w:rFonts w:eastAsia="Times" w:cs="Times New Roman"/>
                <w:sz w:val="16"/>
                <w:szCs w:val="16"/>
              </w:rPr>
              <w:t>istnieje</w:t>
            </w:r>
            <w:r w:rsidR="00513561" w:rsidRPr="003A068F">
              <w:rPr>
                <w:rFonts w:eastAsia="Times" w:cs="Times New Roman"/>
                <w:sz w:val="16"/>
                <w:szCs w:val="16"/>
              </w:rPr>
              <w:t xml:space="preserv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p>
          <w:p w14:paraId="0015B8BB" w14:textId="7350DCFF" w:rsidR="00C7220C" w:rsidRPr="00C7220C" w:rsidRDefault="00C7220C" w:rsidP="002429F7">
            <w:pPr>
              <w:pStyle w:val="Standard"/>
              <w:shd w:val="clear" w:color="auto" w:fill="F2F2F2" w:themeFill="background1" w:themeFillShade="F2"/>
              <w:ind w:left="230"/>
              <w:jc w:val="both"/>
              <w:rPr>
                <w:rFonts w:eastAsia="Times" w:cs="Times New Roman"/>
                <w:b/>
                <w:bCs/>
                <w:sz w:val="20"/>
                <w:szCs w:val="20"/>
              </w:rPr>
            </w:pPr>
            <w:r w:rsidRPr="003A068F">
              <w:rPr>
                <w:rFonts w:eastAsia="Times" w:cs="Times New Roman"/>
                <w:b/>
                <w:bCs/>
                <w:sz w:val="16"/>
                <w:szCs w:val="16"/>
              </w:rPr>
              <w:t>NIE DOTYCZY</w:t>
            </w:r>
          </w:p>
        </w:tc>
      </w:tr>
      <w:tr w:rsidR="001716C5" w:rsidRPr="0094026F" w14:paraId="1511B84F" w14:textId="77777777" w:rsidTr="00BB6EAD">
        <w:trPr>
          <w:trHeight w:val="315"/>
        </w:trPr>
        <w:tc>
          <w:tcPr>
            <w:tcW w:w="9918" w:type="dxa"/>
            <w:gridSpan w:val="4"/>
            <w:tcBorders>
              <w:top w:val="single" w:sz="4" w:space="0" w:color="auto"/>
              <w:left w:val="single" w:sz="2" w:space="0" w:color="000000"/>
              <w:bottom w:val="single" w:sz="4" w:space="0" w:color="auto"/>
              <w:right w:val="single" w:sz="2" w:space="0" w:color="000000"/>
            </w:tcBorders>
            <w:shd w:val="clear" w:color="auto" w:fill="FFFFFF" w:themeFill="background1"/>
            <w:tcMar>
              <w:top w:w="55" w:type="dxa"/>
              <w:left w:w="55" w:type="dxa"/>
              <w:bottom w:w="55" w:type="dxa"/>
              <w:right w:w="55" w:type="dxa"/>
            </w:tcMar>
          </w:tcPr>
          <w:p w14:paraId="2733F404" w14:textId="77777777" w:rsidR="00E32ED8" w:rsidRPr="003A068F" w:rsidRDefault="001716C5" w:rsidP="00E32ED8">
            <w:pPr>
              <w:pStyle w:val="Standard"/>
              <w:autoSpaceDE w:val="0"/>
              <w:rPr>
                <w:rFonts w:eastAsia="Times" w:cs="Times New Roman"/>
                <w:sz w:val="16"/>
                <w:szCs w:val="16"/>
              </w:rPr>
            </w:pPr>
            <w:r w:rsidRPr="003A068F">
              <w:rPr>
                <w:rFonts w:eastAsia="Times" w:cs="Times New Roman"/>
                <w:sz w:val="16"/>
                <w:szCs w:val="16"/>
              </w:rPr>
              <w:t xml:space="preserve">II. </w:t>
            </w:r>
            <w:r w:rsidR="00E32ED8" w:rsidRPr="003A068F">
              <w:rPr>
                <w:rFonts w:eastAsia="Times" w:cs="Times New Roman"/>
                <w:sz w:val="16"/>
                <w:szCs w:val="16"/>
              </w:rPr>
              <w:t xml:space="preserve">Informacja o możliwości zapoznania się w lokalu przedsiębiorstwa przez osobę zainteresowaną zawarciem umowy </w:t>
            </w:r>
          </w:p>
          <w:p w14:paraId="0F250CBB" w14:textId="77777777" w:rsidR="00E32ED8" w:rsidRPr="003A068F" w:rsidRDefault="00E32ED8" w:rsidP="00E32ED8">
            <w:pPr>
              <w:pStyle w:val="Standard"/>
              <w:autoSpaceDE w:val="0"/>
              <w:rPr>
                <w:rFonts w:eastAsia="Times" w:cs="Times New Roman"/>
                <w:sz w:val="16"/>
                <w:szCs w:val="16"/>
              </w:rPr>
            </w:pPr>
            <w:r w:rsidRPr="003A068F">
              <w:rPr>
                <w:rFonts w:eastAsia="Times" w:cs="Times New Roman"/>
                <w:sz w:val="16"/>
                <w:szCs w:val="16"/>
              </w:rPr>
              <w:t xml:space="preserve">odpowiednio do zakresu umowy z: </w:t>
            </w:r>
          </w:p>
          <w:p w14:paraId="1B661C28" w14:textId="3486AC86"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1) aktualnym stanem księgi wieczystej prowadzonej dla nieruchomości; </w:t>
            </w:r>
          </w:p>
          <w:p w14:paraId="3752E32E" w14:textId="6F301E80"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2) aktualnym odpisem, wyciągiem, zaświadczeniem lub wydrukiem komputerowym z Centralnej Informacji </w:t>
            </w:r>
          </w:p>
          <w:p w14:paraId="01E21B7B" w14:textId="54CD7691"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Krajowego Rejestru Sądowego, jeżeli podmiot podlega wpisowi do Krajowego Rejestru </w:t>
            </w:r>
            <w:r w:rsidR="00C7220C" w:rsidRPr="003A068F">
              <w:rPr>
                <w:rFonts w:eastAsia="Times" w:cs="Times New Roman"/>
                <w:sz w:val="16"/>
                <w:szCs w:val="16"/>
              </w:rPr>
              <w:t>Sądowego</w:t>
            </w:r>
            <w:r w:rsidRPr="003A068F">
              <w:rPr>
                <w:rFonts w:eastAsia="Times" w:cs="Times New Roman"/>
                <w:sz w:val="16"/>
                <w:szCs w:val="16"/>
              </w:rPr>
              <w:t xml:space="preserve"> albo </w:t>
            </w:r>
          </w:p>
          <w:p w14:paraId="5A44E0E6" w14:textId="7D11DA6E"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aktualnym zaświadczeniem o wpisie do Centralnej Ewidencji i Informacji o Działalności Gospodarczej; </w:t>
            </w:r>
          </w:p>
          <w:p w14:paraId="1F74BFA2" w14:textId="7E56D0FD"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3) pozwoleniem na budowę albo zgłoszeniem budowy, o którym mowa w art. 29 ust. 1 pkt 1 ustawy z dnia 7 lipca </w:t>
            </w:r>
          </w:p>
          <w:p w14:paraId="5CE87FCB" w14:textId="66E03D18"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1994 r. – Prawo budowlane, do którego organ administracji architektoniczno-budowlanej nie wniósł sprzeciwu; </w:t>
            </w:r>
          </w:p>
          <w:p w14:paraId="5E7B75B2" w14:textId="5EDBAEEC"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4) sprawozdaniem finansowym dewelopera za ostatnie dwa lata, a w przypadku: </w:t>
            </w:r>
          </w:p>
          <w:p w14:paraId="78FCCB83" w14:textId="63B17E79"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a) prowadzenia działalności przez okres krótszy niż dwa lata – sprawozdaniem finansowym za okres ostatniego roku, </w:t>
            </w:r>
          </w:p>
          <w:p w14:paraId="15184A04" w14:textId="444958F0"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b) realizacji inwestycji przez spółkę celową – sprawozdaniem spółki dominującej oraz spółki celowej; </w:t>
            </w:r>
          </w:p>
          <w:p w14:paraId="5FDC44CE" w14:textId="4B8A8974"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5) projektem budowlanym; </w:t>
            </w:r>
          </w:p>
          <w:p w14:paraId="1A3DE3D1" w14:textId="3385471D" w:rsidR="00E32ED8" w:rsidRPr="003A068F" w:rsidRDefault="00E32ED8" w:rsidP="002429F7">
            <w:pPr>
              <w:pStyle w:val="Standard"/>
              <w:autoSpaceDE w:val="0"/>
              <w:ind w:left="369" w:hanging="369"/>
              <w:jc w:val="both"/>
              <w:rPr>
                <w:rFonts w:eastAsia="Times" w:cs="Times New Roman"/>
                <w:sz w:val="16"/>
                <w:szCs w:val="16"/>
              </w:rPr>
            </w:pPr>
            <w:r w:rsidRPr="003A068F">
              <w:rPr>
                <w:rFonts w:eastAsia="Times" w:cs="Times New Roman"/>
                <w:sz w:val="16"/>
                <w:szCs w:val="16"/>
              </w:rPr>
              <w:t xml:space="preserve">    6) decyzją o pozwoleniu na użytkowanie budynku lub zawiadomieniem o zakończeniu budowy, do którego organ nadzoru budowlanego nie wniósł sprzeciwu; </w:t>
            </w:r>
          </w:p>
          <w:p w14:paraId="53599175" w14:textId="372D6151"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7) zaświadczeniem o samodzielności lokalu; </w:t>
            </w:r>
          </w:p>
          <w:p w14:paraId="2E2E08C0" w14:textId="21B73D4A"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8) aktem ustanowienia odrębnej własności lokalu; </w:t>
            </w:r>
          </w:p>
          <w:p w14:paraId="37128006" w14:textId="03332CAE" w:rsidR="00E32ED8" w:rsidRPr="003A068F" w:rsidRDefault="00E32ED8" w:rsidP="00B370B1">
            <w:pPr>
              <w:pStyle w:val="Standard"/>
              <w:autoSpaceDE w:val="0"/>
              <w:jc w:val="both"/>
              <w:rPr>
                <w:rFonts w:eastAsia="Times" w:cs="Times New Roman"/>
                <w:sz w:val="16"/>
                <w:szCs w:val="16"/>
              </w:rPr>
            </w:pPr>
            <w:r w:rsidRPr="003A068F">
              <w:rPr>
                <w:rFonts w:eastAsia="Times" w:cs="Times New Roman"/>
                <w:sz w:val="16"/>
                <w:szCs w:val="16"/>
              </w:rPr>
              <w:t xml:space="preserve">    9) dokumentem potwierdzającym: </w:t>
            </w:r>
          </w:p>
          <w:p w14:paraId="1DF33421" w14:textId="37A4C774" w:rsidR="00E32ED8" w:rsidRPr="003A068F" w:rsidRDefault="00E32ED8" w:rsidP="002429F7">
            <w:pPr>
              <w:pStyle w:val="Standard"/>
              <w:autoSpaceDE w:val="0"/>
              <w:ind w:left="652" w:hanging="652"/>
              <w:jc w:val="both"/>
              <w:rPr>
                <w:rFonts w:eastAsia="Times" w:cs="Times New Roman"/>
                <w:sz w:val="16"/>
                <w:szCs w:val="16"/>
              </w:rPr>
            </w:pPr>
            <w:r w:rsidRPr="003A068F">
              <w:rPr>
                <w:rFonts w:eastAsia="Times" w:cs="Times New Roman"/>
                <w:sz w:val="16"/>
                <w:szCs w:val="16"/>
              </w:rPr>
              <w:t xml:space="preserve">        a) zgodę banku, kasy lub innego wierzyciela hipotecznego na bezobciążeniowe ustanowienie odrębnej </w:t>
            </w:r>
            <w:r w:rsidR="002429F7" w:rsidRPr="003A068F">
              <w:rPr>
                <w:rFonts w:eastAsia="Times" w:cs="Times New Roman"/>
                <w:sz w:val="16"/>
                <w:szCs w:val="16"/>
              </w:rPr>
              <w:t>w</w:t>
            </w:r>
            <w:r w:rsidRPr="003A068F">
              <w:rPr>
                <w:rFonts w:eastAsia="Times" w:cs="Times New Roman"/>
                <w:sz w:val="16"/>
                <w:szCs w:val="16"/>
              </w:rPr>
              <w:t xml:space="preserve">łasności lokalu mieszkalnego i przeniesienie jego własności na nabywcę po wpłacie pełnej ceny przez </w:t>
            </w:r>
            <w:r w:rsidR="002429F7" w:rsidRPr="003A068F">
              <w:rPr>
                <w:rFonts w:eastAsia="Times" w:cs="Times New Roman"/>
                <w:sz w:val="16"/>
                <w:szCs w:val="16"/>
              </w:rPr>
              <w:t>n</w:t>
            </w:r>
            <w:r w:rsidRPr="003A068F">
              <w:rPr>
                <w:rFonts w:eastAsia="Times" w:cs="Times New Roman"/>
                <w:sz w:val="16"/>
                <w:szCs w:val="16"/>
              </w:rPr>
              <w:t>abywcę lub zobowiązanie do jej udzielenia, jeżeli takie obciążenie istnieje, albo zgodę banku, kasy lub</w:t>
            </w:r>
            <w:r w:rsidR="002429F7" w:rsidRPr="003A068F">
              <w:rPr>
                <w:rFonts w:eastAsia="Times" w:cs="Times New Roman"/>
                <w:sz w:val="16"/>
                <w:szCs w:val="16"/>
              </w:rPr>
              <w:t xml:space="preserve"> </w:t>
            </w:r>
            <w:r w:rsidRPr="003A068F">
              <w:rPr>
                <w:rFonts w:eastAsia="Times" w:cs="Times New Roman"/>
                <w:sz w:val="16"/>
                <w:szCs w:val="16"/>
              </w:rPr>
              <w:t>innego wierzyciela hipotecznego na bezobciążeniowe przeniesienie na nabywcę własności nieruchomości wraz z domem jednorodzinnym lub użytkowania wieczystego nieruchomości gruntowej</w:t>
            </w:r>
            <w:r w:rsidR="002429F7" w:rsidRPr="003A068F">
              <w:rPr>
                <w:rFonts w:eastAsia="Times" w:cs="Times New Roman"/>
                <w:sz w:val="16"/>
                <w:szCs w:val="16"/>
              </w:rPr>
              <w:t xml:space="preserve"> </w:t>
            </w:r>
            <w:r w:rsidRPr="003A068F">
              <w:rPr>
                <w:rFonts w:eastAsia="Times" w:cs="Times New Roman"/>
                <w:sz w:val="16"/>
                <w:szCs w:val="16"/>
              </w:rPr>
              <w:t>i własności domu jednorodzinnego stanowiącego odrębną nieruchomość, lub przeniesienie ułamkowe</w:t>
            </w:r>
            <w:r w:rsidR="002429F7" w:rsidRPr="003A068F">
              <w:rPr>
                <w:rFonts w:eastAsia="Times" w:cs="Times New Roman"/>
                <w:sz w:val="16"/>
                <w:szCs w:val="16"/>
              </w:rPr>
              <w:t xml:space="preserve">j </w:t>
            </w:r>
            <w:r w:rsidRPr="003A068F">
              <w:rPr>
                <w:rFonts w:eastAsia="Times" w:cs="Times New Roman"/>
                <w:sz w:val="16"/>
                <w:szCs w:val="16"/>
              </w:rPr>
              <w:t>części własności nieruchomości wraz z prawem do wyłącznego korzystania z części nieruchomości</w:t>
            </w:r>
            <w:r w:rsidR="002429F7" w:rsidRPr="003A068F">
              <w:rPr>
                <w:rFonts w:eastAsia="Times" w:cs="Times New Roman"/>
                <w:sz w:val="16"/>
                <w:szCs w:val="16"/>
              </w:rPr>
              <w:t xml:space="preserve"> </w:t>
            </w:r>
            <w:r w:rsidRPr="003A068F">
              <w:rPr>
                <w:rFonts w:eastAsia="Times" w:cs="Times New Roman"/>
                <w:sz w:val="16"/>
                <w:szCs w:val="16"/>
              </w:rPr>
              <w:t>służącej zaspokajaniu potrzeb mieszkaniowych po wpłacie pełnej ceny przez nabywcę lub zobowiązanie</w:t>
            </w:r>
            <w:r w:rsidR="002429F7" w:rsidRPr="003A068F">
              <w:rPr>
                <w:rFonts w:eastAsia="Times" w:cs="Times New Roman"/>
                <w:sz w:val="16"/>
                <w:szCs w:val="16"/>
              </w:rPr>
              <w:t xml:space="preserve"> </w:t>
            </w:r>
            <w:r w:rsidRPr="003A068F">
              <w:rPr>
                <w:rFonts w:eastAsia="Times" w:cs="Times New Roman"/>
                <w:sz w:val="16"/>
                <w:szCs w:val="16"/>
              </w:rPr>
              <w:t xml:space="preserve">do jej udzielenia, jeżeli takie obciążenie istnieje, </w:t>
            </w:r>
          </w:p>
          <w:p w14:paraId="68CECF1C" w14:textId="13FD4784" w:rsidR="001716C5" w:rsidRPr="003A068F" w:rsidRDefault="00E32ED8" w:rsidP="003A068F">
            <w:pPr>
              <w:pStyle w:val="Standard"/>
              <w:autoSpaceDE w:val="0"/>
              <w:ind w:left="652" w:hanging="652"/>
              <w:jc w:val="both"/>
              <w:rPr>
                <w:rFonts w:eastAsia="Times" w:cs="Times New Roman"/>
                <w:sz w:val="16"/>
                <w:szCs w:val="16"/>
              </w:rPr>
            </w:pPr>
            <w:r w:rsidRPr="003A068F">
              <w:rPr>
                <w:rFonts w:eastAsia="Times" w:cs="Times New Roman"/>
                <w:sz w:val="16"/>
                <w:szCs w:val="16"/>
              </w:rPr>
              <w:t xml:space="preserve">        b) w przypadku umów, o których mowa w art. 2 ust. 2 ustawy z dnia 20 maja 2021 r. o ochronie praw</w:t>
            </w:r>
            <w:r w:rsidR="002429F7" w:rsidRPr="003A068F">
              <w:rPr>
                <w:rFonts w:eastAsia="Times" w:cs="Times New Roman"/>
                <w:sz w:val="16"/>
                <w:szCs w:val="16"/>
              </w:rPr>
              <w:t xml:space="preserve"> </w:t>
            </w:r>
            <w:r w:rsidRPr="003A068F">
              <w:rPr>
                <w:rFonts w:eastAsia="Times" w:cs="Times New Roman"/>
                <w:sz w:val="16"/>
                <w:szCs w:val="16"/>
              </w:rPr>
              <w:t xml:space="preserve">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w:t>
            </w:r>
            <w:r w:rsidR="00B370B1" w:rsidRPr="003A068F">
              <w:rPr>
                <w:rFonts w:eastAsia="Times" w:cs="Times New Roman"/>
                <w:sz w:val="16"/>
                <w:szCs w:val="16"/>
              </w:rPr>
              <w:t>istnieje</w:t>
            </w:r>
            <w:r w:rsidRPr="003A068F">
              <w:rPr>
                <w:rFonts w:eastAsia="Times" w:cs="Times New Roman"/>
                <w:sz w:val="16"/>
                <w:szCs w:val="16"/>
              </w:rPr>
              <w:t xml:space="preserve"> albo zgodę banku, kasy lub innego wierzyciela</w:t>
            </w:r>
            <w:r w:rsidR="002429F7" w:rsidRPr="003A068F">
              <w:rPr>
                <w:rFonts w:eastAsia="Times" w:cs="Times New Roman"/>
                <w:sz w:val="16"/>
                <w:szCs w:val="16"/>
              </w:rPr>
              <w:t xml:space="preserve"> </w:t>
            </w:r>
            <w:r w:rsidRPr="003A068F">
              <w:rPr>
                <w:rFonts w:eastAsia="Times" w:cs="Times New Roman"/>
                <w:sz w:val="16"/>
                <w:szCs w:val="16"/>
              </w:rPr>
              <w:t>hipotecznego na bezobciążeniowe przeniesienie na nabywcę ułamkowej części własności lokalu</w:t>
            </w:r>
            <w:r w:rsidR="003A068F" w:rsidRPr="003A068F">
              <w:rPr>
                <w:rFonts w:eastAsia="Times" w:cs="Times New Roman"/>
                <w:sz w:val="16"/>
                <w:szCs w:val="16"/>
              </w:rPr>
              <w:t xml:space="preserve"> </w:t>
            </w:r>
            <w:r w:rsidRPr="003A068F">
              <w:rPr>
                <w:rFonts w:eastAsia="Times" w:cs="Times New Roman"/>
                <w:sz w:val="16"/>
                <w:szCs w:val="16"/>
              </w:rPr>
              <w:t>użytkowego po wpłacie pełnej ceny przez nabywcę lub zobowiązanie do udzielenia takiej zgody, jeżeli takie obciążenie</w:t>
            </w:r>
            <w:r w:rsidR="003A068F" w:rsidRPr="003A068F">
              <w:rPr>
                <w:rFonts w:eastAsia="Times" w:cs="Times New Roman"/>
                <w:sz w:val="16"/>
                <w:szCs w:val="16"/>
              </w:rPr>
              <w:t xml:space="preserve"> </w:t>
            </w:r>
            <w:r w:rsidRPr="003A068F">
              <w:rPr>
                <w:rFonts w:eastAsia="Times" w:cs="Times New Roman"/>
                <w:sz w:val="16"/>
                <w:szCs w:val="16"/>
              </w:rPr>
              <w:t xml:space="preserve">istnieje. </w:t>
            </w:r>
          </w:p>
          <w:p w14:paraId="5EC6C81A" w14:textId="77777777" w:rsidR="00E32ED8" w:rsidRPr="003A068F" w:rsidRDefault="00E32ED8" w:rsidP="00E32ED8">
            <w:pPr>
              <w:pStyle w:val="Standard"/>
              <w:autoSpaceDE w:val="0"/>
              <w:rPr>
                <w:rFonts w:eastAsia="Times" w:cs="Times New Roman"/>
                <w:sz w:val="16"/>
                <w:szCs w:val="16"/>
              </w:rPr>
            </w:pPr>
          </w:p>
          <w:p w14:paraId="658FE15A" w14:textId="19F07C9F" w:rsidR="001716C5" w:rsidRPr="003A068F" w:rsidRDefault="001716C5" w:rsidP="001716C5">
            <w:pPr>
              <w:pStyle w:val="Standard"/>
              <w:numPr>
                <w:ilvl w:val="0"/>
                <w:numId w:val="4"/>
              </w:numPr>
              <w:autoSpaceDE w:val="0"/>
              <w:ind w:left="88" w:firstLine="0"/>
              <w:rPr>
                <w:rFonts w:eastAsia="Times" w:cs="Times New Roman"/>
                <w:sz w:val="16"/>
                <w:szCs w:val="16"/>
              </w:rPr>
            </w:pPr>
            <w:r w:rsidRPr="003A068F">
              <w:rPr>
                <w:rFonts w:eastAsia="Times" w:cs="Times New Roman"/>
                <w:sz w:val="16"/>
                <w:szCs w:val="16"/>
              </w:rPr>
              <w:t>Informacja:</w:t>
            </w:r>
          </w:p>
          <w:p w14:paraId="5BD01BFD" w14:textId="73C97538" w:rsidR="00E57462" w:rsidRPr="003A068F" w:rsidRDefault="00E57462" w:rsidP="003A068F">
            <w:pPr>
              <w:pStyle w:val="Standard"/>
              <w:autoSpaceDE w:val="0"/>
              <w:jc w:val="both"/>
              <w:rPr>
                <w:rFonts w:eastAsia="Times" w:cs="Times New Roman"/>
                <w:sz w:val="16"/>
                <w:szCs w:val="16"/>
              </w:rPr>
            </w:pPr>
            <w:r w:rsidRPr="003A068F">
              <w:rPr>
                <w:rFonts w:eastAsia="Times" w:cs="Times New Roman"/>
                <w:sz w:val="16"/>
                <w:szCs w:val="16"/>
              </w:rPr>
              <w:t>Środki pieniężne zgromadzone w</w:t>
            </w:r>
            <w:r w:rsidR="00B370B1" w:rsidRPr="003A068F">
              <w:rPr>
                <w:rFonts w:eastAsia="Times" w:cs="Times New Roman"/>
                <w:sz w:val="16"/>
                <w:szCs w:val="16"/>
              </w:rPr>
              <w:t xml:space="preserve"> </w:t>
            </w:r>
            <w:r w:rsidR="00B370B1" w:rsidRPr="003A068F">
              <w:rPr>
                <w:rFonts w:eastAsia="Times" w:cs="Times New Roman"/>
                <w:b/>
                <w:sz w:val="16"/>
                <w:szCs w:val="16"/>
              </w:rPr>
              <w:t xml:space="preserve">Banku Polskiej Spółdzielczości S.A., </w:t>
            </w:r>
            <w:r w:rsidRPr="003A068F">
              <w:rPr>
                <w:rFonts w:eastAsia="Times" w:cs="Times New Roman"/>
                <w:sz w:val="16"/>
                <w:szCs w:val="16"/>
              </w:rPr>
              <w:t xml:space="preserve">prowadzącym/prowadzącej otwarty </w:t>
            </w:r>
            <w:r w:rsidR="003A068F" w:rsidRPr="003A068F">
              <w:rPr>
                <w:rFonts w:eastAsia="Times" w:cs="Times New Roman"/>
                <w:sz w:val="16"/>
                <w:szCs w:val="16"/>
              </w:rPr>
              <w:t>m</w:t>
            </w:r>
            <w:r w:rsidRPr="003A068F">
              <w:rPr>
                <w:rFonts w:eastAsia="Times" w:cs="Times New Roman"/>
                <w:sz w:val="16"/>
                <w:szCs w:val="16"/>
              </w:rPr>
              <w:t xml:space="preserve">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 </w:t>
            </w:r>
          </w:p>
          <w:p w14:paraId="1A0E0166" w14:textId="77777777" w:rsidR="00E57462" w:rsidRPr="003A068F" w:rsidRDefault="00E57462" w:rsidP="00E57462">
            <w:pPr>
              <w:pStyle w:val="Standard"/>
              <w:autoSpaceDE w:val="0"/>
              <w:rPr>
                <w:rFonts w:eastAsia="Times" w:cs="Times New Roman"/>
                <w:sz w:val="16"/>
                <w:szCs w:val="16"/>
              </w:rPr>
            </w:pPr>
          </w:p>
          <w:p w14:paraId="7F6A4FDA" w14:textId="77777777" w:rsidR="003A068F" w:rsidRPr="003A068F" w:rsidRDefault="001716C5" w:rsidP="003A068F">
            <w:pPr>
              <w:pStyle w:val="Standard"/>
              <w:autoSpaceDE w:val="0"/>
              <w:spacing w:after="240"/>
              <w:rPr>
                <w:rFonts w:eastAsia="Times" w:cs="Times New Roman"/>
                <w:sz w:val="16"/>
                <w:szCs w:val="16"/>
              </w:rPr>
            </w:pPr>
            <w:r w:rsidRPr="003A068F">
              <w:rPr>
                <w:rFonts w:eastAsia="Times" w:cs="Times New Roman"/>
                <w:sz w:val="16"/>
                <w:szCs w:val="16"/>
              </w:rPr>
              <w:t xml:space="preserve">Informacje podstawowe o obowiązkowym </w:t>
            </w:r>
            <w:r w:rsidR="003A068F" w:rsidRPr="003A068F">
              <w:rPr>
                <w:rFonts w:eastAsia="Times" w:cs="Times New Roman"/>
                <w:sz w:val="16"/>
                <w:szCs w:val="16"/>
              </w:rPr>
              <w:t>s</w:t>
            </w:r>
            <w:r w:rsidRPr="003A068F">
              <w:rPr>
                <w:rFonts w:eastAsia="Times" w:cs="Times New Roman"/>
                <w:sz w:val="16"/>
                <w:szCs w:val="16"/>
              </w:rPr>
              <w:t xml:space="preserve">ystemie gwarantowania depozytów: </w:t>
            </w:r>
          </w:p>
          <w:p w14:paraId="21891449" w14:textId="3A84457B" w:rsidR="0007245A" w:rsidRPr="003A068F" w:rsidRDefault="0007245A" w:rsidP="003A068F">
            <w:pPr>
              <w:pStyle w:val="Standard"/>
              <w:autoSpaceDE w:val="0"/>
              <w:spacing w:after="240"/>
              <w:jc w:val="both"/>
              <w:rPr>
                <w:rFonts w:eastAsia="Times" w:cs="Times New Roman"/>
                <w:sz w:val="16"/>
                <w:szCs w:val="16"/>
              </w:rPr>
            </w:pPr>
            <w:r w:rsidRPr="003A068F">
              <w:rPr>
                <w:rFonts w:eastAsia="Times" w:cs="Times New Roman"/>
                <w:sz w:val="16"/>
                <w:szCs w:val="16"/>
              </w:rPr>
              <w:t xml:space="preserve">– ochrona środków dotyczy sytuacji spełnienia warunku gwarancji wobec </w:t>
            </w:r>
            <w:r w:rsidR="00B370B1" w:rsidRPr="003A068F">
              <w:rPr>
                <w:rFonts w:eastAsia="Times" w:cs="Times New Roman"/>
                <w:b/>
                <w:sz w:val="16"/>
                <w:szCs w:val="16"/>
              </w:rPr>
              <w:t>Banku Polskiej Spółdzielczości S.A.</w:t>
            </w:r>
          </w:p>
          <w:p w14:paraId="0A8E4CC0" w14:textId="77777777" w:rsidR="003A068F" w:rsidRPr="003A068F" w:rsidRDefault="0007245A" w:rsidP="003A068F">
            <w:pPr>
              <w:pStyle w:val="Standard"/>
              <w:autoSpaceDE w:val="0"/>
              <w:jc w:val="both"/>
              <w:rPr>
                <w:rFonts w:eastAsia="Times" w:cs="Times New Roman"/>
                <w:sz w:val="16"/>
                <w:szCs w:val="16"/>
              </w:rPr>
            </w:pPr>
            <w:r w:rsidRPr="003A068F">
              <w:rPr>
                <w:rFonts w:eastAsia="Times" w:cs="Times New Roman"/>
                <w:sz w:val="16"/>
                <w:szCs w:val="16"/>
              </w:rPr>
              <w:t>– w przypadku rachunku powierniczego deponentem (uprawnionym do środków gwarantowanych) jest każdy</w:t>
            </w:r>
            <w:r w:rsidR="003A068F" w:rsidRPr="003A068F">
              <w:rPr>
                <w:rFonts w:eastAsia="Times" w:cs="Times New Roman"/>
                <w:sz w:val="16"/>
                <w:szCs w:val="16"/>
              </w:rPr>
              <w:t xml:space="preserve"> </w:t>
            </w:r>
            <w:r w:rsidRPr="003A068F">
              <w:rPr>
                <w:rFonts w:eastAsia="Times" w:cs="Times New Roman"/>
                <w:sz w:val="16"/>
                <w:szCs w:val="16"/>
              </w:rPr>
              <w:t xml:space="preserve">z powierzających, w granicach wynikających z jego udziału w kwocie zgromadzonej na tym rachunku, a w granicach pozostałej kwoty na rachunku prawo do środków gwarantowanych ma powiernik, </w:t>
            </w:r>
          </w:p>
          <w:p w14:paraId="3CC83FE8" w14:textId="77777777" w:rsidR="003A068F" w:rsidRPr="003A068F" w:rsidRDefault="0007245A" w:rsidP="003A068F">
            <w:pPr>
              <w:pStyle w:val="Standard"/>
              <w:autoSpaceDE w:val="0"/>
              <w:jc w:val="both"/>
              <w:rPr>
                <w:rFonts w:eastAsia="Times" w:cs="Times New Roman"/>
                <w:sz w:val="16"/>
                <w:szCs w:val="16"/>
              </w:rPr>
            </w:pPr>
            <w:r w:rsidRPr="003A068F">
              <w:rPr>
                <w:rFonts w:eastAsia="Times" w:cs="Times New Roman"/>
                <w:sz w:val="16"/>
                <w:szCs w:val="16"/>
              </w:rPr>
              <w:t>– limit gwarancyjny przypadający na jednego deponenta to równowartość w złotych 100 000 euro; w przypadkach</w:t>
            </w:r>
            <w:r w:rsidR="003A068F" w:rsidRPr="003A068F">
              <w:rPr>
                <w:rFonts w:eastAsia="Times" w:cs="Times New Roman"/>
                <w:sz w:val="16"/>
                <w:szCs w:val="16"/>
              </w:rPr>
              <w:t xml:space="preserve"> </w:t>
            </w:r>
            <w:r w:rsidRPr="003A068F">
              <w:rPr>
                <w:rFonts w:eastAsia="Times" w:cs="Times New Roman"/>
                <w:sz w:val="16"/>
                <w:szCs w:val="16"/>
              </w:rPr>
              <w:t>określonych w art. 24 ust. 3 i 4 ustawy z dnia 10 czerwca 2016 r. o Bankowym Funduszu Gwarancyjnym, systemie</w:t>
            </w:r>
            <w:r w:rsidR="003A068F" w:rsidRPr="003A068F">
              <w:rPr>
                <w:rFonts w:eastAsia="Times" w:cs="Times New Roman"/>
                <w:sz w:val="16"/>
                <w:szCs w:val="16"/>
              </w:rPr>
              <w:t xml:space="preserve"> </w:t>
            </w:r>
            <w:r w:rsidRPr="003A068F">
              <w:rPr>
                <w:rFonts w:eastAsia="Times" w:cs="Times New Roman"/>
                <w:sz w:val="16"/>
                <w:szCs w:val="16"/>
              </w:rPr>
              <w:t>gwarantowania depozytów oraz przymusowej restrukturyzacji, środki deponenta, w terminie 3 miesięcy od dnia</w:t>
            </w:r>
            <w:r w:rsidR="003A068F" w:rsidRPr="003A068F">
              <w:rPr>
                <w:rFonts w:eastAsia="Times" w:cs="Times New Roman"/>
                <w:sz w:val="16"/>
                <w:szCs w:val="16"/>
              </w:rPr>
              <w:t xml:space="preserve"> </w:t>
            </w:r>
            <w:r w:rsidRPr="003A068F">
              <w:rPr>
                <w:rFonts w:eastAsia="Times" w:cs="Times New Roman"/>
                <w:sz w:val="16"/>
                <w:szCs w:val="16"/>
              </w:rPr>
              <w:t xml:space="preserve">ich wpływu na rachunek, objęte są gwarancjami ponad równowartość w złotych 100 000 euro, </w:t>
            </w:r>
          </w:p>
          <w:p w14:paraId="7FA5AD8A" w14:textId="77777777" w:rsidR="003A068F" w:rsidRPr="003A068F" w:rsidRDefault="0007245A" w:rsidP="003A068F">
            <w:pPr>
              <w:pStyle w:val="Standard"/>
              <w:autoSpaceDE w:val="0"/>
              <w:jc w:val="both"/>
              <w:rPr>
                <w:rFonts w:eastAsia="Times" w:cs="Times New Roman"/>
                <w:sz w:val="16"/>
                <w:szCs w:val="16"/>
              </w:rPr>
            </w:pPr>
            <w:r w:rsidRPr="003A068F">
              <w:rPr>
                <w:rFonts w:eastAsia="Times" w:cs="Times New Roman"/>
                <w:sz w:val="16"/>
                <w:szCs w:val="16"/>
              </w:rPr>
              <w:t>– podstawą wyliczenia kwoty środków gwarantowanych należnej deponentowi jest suma wszystkich podlegających</w:t>
            </w:r>
            <w:r w:rsidR="003A068F" w:rsidRPr="003A068F">
              <w:rPr>
                <w:rFonts w:eastAsia="Times" w:cs="Times New Roman"/>
                <w:sz w:val="16"/>
                <w:szCs w:val="16"/>
              </w:rPr>
              <w:t xml:space="preserve"> </w:t>
            </w:r>
            <w:r w:rsidRPr="003A068F">
              <w:rPr>
                <w:rFonts w:eastAsia="Times" w:cs="Times New Roman"/>
                <w:sz w:val="16"/>
                <w:szCs w:val="16"/>
              </w:rPr>
              <w:t>ochronie należności tego deponenta od banku lub kasy, w tym należności z tytułu środków zgromadzonych na jego</w:t>
            </w:r>
            <w:r w:rsidR="003A068F" w:rsidRPr="003A068F">
              <w:rPr>
                <w:rFonts w:eastAsia="Times" w:cs="Times New Roman"/>
                <w:sz w:val="16"/>
                <w:szCs w:val="16"/>
              </w:rPr>
              <w:t xml:space="preserve"> </w:t>
            </w:r>
            <w:r w:rsidRPr="003A068F">
              <w:rPr>
                <w:rFonts w:eastAsia="Times" w:cs="Times New Roman"/>
                <w:sz w:val="16"/>
                <w:szCs w:val="16"/>
              </w:rPr>
              <w:t xml:space="preserve">rachunkach osobistych i z tytułu jego udziału w środkach zgromadzonych na rachunku powierniczym, </w:t>
            </w:r>
          </w:p>
          <w:p w14:paraId="106E8990" w14:textId="77777777" w:rsidR="003A068F" w:rsidRPr="003A068F" w:rsidRDefault="001716C5" w:rsidP="003A068F">
            <w:pPr>
              <w:pStyle w:val="Standard"/>
              <w:autoSpaceDE w:val="0"/>
              <w:jc w:val="both"/>
              <w:rPr>
                <w:rFonts w:eastAsia="Times" w:cs="Times New Roman"/>
                <w:sz w:val="16"/>
                <w:szCs w:val="16"/>
              </w:rPr>
            </w:pPr>
            <w:r w:rsidRPr="003A068F">
              <w:rPr>
                <w:rFonts w:eastAsia="Times" w:cs="Times New Roman"/>
                <w:sz w:val="16"/>
                <w:szCs w:val="16"/>
              </w:rPr>
              <w:t xml:space="preserve">– wypłata środków gwarantowanych – co do zasady – następuje w terminie 7 dni roboczych od dnia spełnienia </w:t>
            </w:r>
            <w:r w:rsidR="00307F06" w:rsidRPr="003A068F">
              <w:rPr>
                <w:rFonts w:eastAsia="Times" w:cs="Times New Roman"/>
                <w:sz w:val="16"/>
                <w:szCs w:val="16"/>
              </w:rPr>
              <w:t xml:space="preserve">   </w:t>
            </w:r>
            <w:r w:rsidRPr="003A068F">
              <w:rPr>
                <w:rFonts w:eastAsia="Times" w:cs="Times New Roman"/>
                <w:sz w:val="16"/>
                <w:szCs w:val="16"/>
              </w:rPr>
              <w:t xml:space="preserve">warunku gwarancji wobec banku, </w:t>
            </w:r>
          </w:p>
          <w:p w14:paraId="3B128F3C" w14:textId="12A2F3C5" w:rsidR="001716C5" w:rsidRPr="003A068F" w:rsidRDefault="001716C5" w:rsidP="003A068F">
            <w:pPr>
              <w:pStyle w:val="Standard"/>
              <w:autoSpaceDE w:val="0"/>
              <w:jc w:val="both"/>
              <w:rPr>
                <w:rFonts w:eastAsia="Times" w:cs="Times New Roman"/>
                <w:sz w:val="16"/>
                <w:szCs w:val="16"/>
              </w:rPr>
            </w:pPr>
            <w:r w:rsidRPr="003A068F">
              <w:rPr>
                <w:rFonts w:eastAsia="Times" w:cs="Times New Roman"/>
                <w:sz w:val="16"/>
                <w:szCs w:val="16"/>
              </w:rPr>
              <w:t xml:space="preserve">– wypłata środków gwarantowanych jest dokonywana w złotych, </w:t>
            </w:r>
          </w:p>
          <w:p w14:paraId="4542BCA0" w14:textId="77777777" w:rsidR="003A068F" w:rsidRPr="003A068F" w:rsidRDefault="003A068F" w:rsidP="003A068F">
            <w:pPr>
              <w:pStyle w:val="Standard"/>
              <w:autoSpaceDE w:val="0"/>
              <w:jc w:val="both"/>
              <w:rPr>
                <w:rFonts w:eastAsia="Times" w:cs="Times New Roman"/>
                <w:sz w:val="16"/>
                <w:szCs w:val="16"/>
              </w:rPr>
            </w:pPr>
          </w:p>
          <w:p w14:paraId="745A9572" w14:textId="53AD05F1" w:rsidR="001716C5" w:rsidRPr="003A068F" w:rsidRDefault="00B370B1" w:rsidP="003A068F">
            <w:pPr>
              <w:pStyle w:val="Standard"/>
              <w:autoSpaceDE w:val="0"/>
              <w:jc w:val="both"/>
              <w:rPr>
                <w:rFonts w:eastAsia="Times" w:cs="Times New Roman"/>
                <w:sz w:val="16"/>
                <w:szCs w:val="16"/>
              </w:rPr>
            </w:pPr>
            <w:r w:rsidRPr="003A068F">
              <w:rPr>
                <w:rFonts w:eastAsia="Times" w:cs="Times New Roman"/>
                <w:b/>
                <w:sz w:val="16"/>
                <w:szCs w:val="16"/>
              </w:rPr>
              <w:lastRenderedPageBreak/>
              <w:t xml:space="preserve">Banku Polskiej Spółdzielczości S.A. </w:t>
            </w:r>
            <w:r w:rsidR="001716C5" w:rsidRPr="003A068F">
              <w:rPr>
                <w:rFonts w:eastAsia="Times" w:cs="Times New Roman"/>
                <w:sz w:val="16"/>
                <w:szCs w:val="16"/>
              </w:rPr>
              <w:t xml:space="preserve">korzysta także z następujących znaków towarowych: </w:t>
            </w:r>
            <w:r w:rsidRPr="003A068F">
              <w:rPr>
                <w:rFonts w:eastAsia="Times" w:cs="Times New Roman"/>
                <w:sz w:val="16"/>
                <w:szCs w:val="16"/>
              </w:rPr>
              <w:t>BRAK</w:t>
            </w:r>
          </w:p>
          <w:p w14:paraId="5224393D" w14:textId="77777777" w:rsidR="001716C5" w:rsidRPr="003A068F" w:rsidRDefault="001716C5" w:rsidP="003A068F">
            <w:pPr>
              <w:pStyle w:val="Standard"/>
              <w:autoSpaceDE w:val="0"/>
              <w:jc w:val="both"/>
              <w:rPr>
                <w:rFonts w:eastAsia="Times" w:cs="Times New Roman"/>
                <w:sz w:val="16"/>
                <w:szCs w:val="16"/>
              </w:rPr>
            </w:pPr>
            <w:r w:rsidRPr="003A068F">
              <w:rPr>
                <w:rFonts w:eastAsia="Times" w:cs="Times New Roman"/>
                <w:sz w:val="16"/>
                <w:szCs w:val="16"/>
              </w:rPr>
              <w:t xml:space="preserve">Dalsze informacje na temat systemu gwarantowania depozytów można uzyskać na stronie internetowej Bankowego </w:t>
            </w:r>
          </w:p>
          <w:p w14:paraId="52B4B8B1" w14:textId="77777777" w:rsidR="001716C5" w:rsidRPr="003A068F" w:rsidRDefault="001716C5" w:rsidP="003A068F">
            <w:pPr>
              <w:pStyle w:val="Standard"/>
              <w:autoSpaceDE w:val="0"/>
              <w:spacing w:after="240"/>
              <w:jc w:val="both"/>
              <w:rPr>
                <w:rFonts w:eastAsia="Times" w:cs="Times New Roman"/>
                <w:sz w:val="16"/>
                <w:szCs w:val="16"/>
              </w:rPr>
            </w:pPr>
            <w:r w:rsidRPr="003A068F">
              <w:rPr>
                <w:rFonts w:eastAsia="Times" w:cs="Times New Roman"/>
                <w:sz w:val="16"/>
                <w:szCs w:val="16"/>
              </w:rPr>
              <w:t xml:space="preserve">Funduszu Gwarancyjnego: https://www.bfg.pl/. </w:t>
            </w:r>
          </w:p>
          <w:p w14:paraId="68760CC8" w14:textId="6E7B93AA" w:rsidR="00B463BB" w:rsidRPr="003A068F" w:rsidRDefault="00B463BB" w:rsidP="003A068F">
            <w:pPr>
              <w:pStyle w:val="Standard"/>
              <w:autoSpaceDE w:val="0"/>
              <w:jc w:val="both"/>
              <w:rPr>
                <w:rFonts w:eastAsia="Times" w:cs="Times New Roman"/>
                <w:sz w:val="16"/>
                <w:szCs w:val="16"/>
              </w:rPr>
            </w:pPr>
            <w:r w:rsidRPr="003A068F">
              <w:rPr>
                <w:rFonts w:eastAsia="Times" w:cs="Times New Roman"/>
                <w:sz w:val="16"/>
                <w:szCs w:val="16"/>
              </w:rPr>
              <w:t>Informacja zamieszczana w przypadku zawarcia umowy mieszkaniowego rachunku powierniczego z oddziałem</w:t>
            </w:r>
            <w:r w:rsidR="003A068F" w:rsidRPr="003A068F">
              <w:rPr>
                <w:rFonts w:eastAsia="Times" w:cs="Times New Roman"/>
                <w:sz w:val="16"/>
                <w:szCs w:val="16"/>
              </w:rPr>
              <w:t xml:space="preserve"> </w:t>
            </w:r>
            <w:r w:rsidRPr="003A068F">
              <w:rPr>
                <w:rFonts w:eastAsia="Times" w:cs="Times New Roman"/>
                <w:sz w:val="16"/>
                <w:szCs w:val="16"/>
              </w:rPr>
              <w:t>instytucji kredytowej w rozumieniu art. 4 ust. 1 pkt 18 ustawy z dnia 29 sierpnia 1997 r. – Prawo bankowe (Dz. U.</w:t>
            </w:r>
            <w:r w:rsidR="003A068F" w:rsidRPr="003A068F">
              <w:rPr>
                <w:rFonts w:eastAsia="Times" w:cs="Times New Roman"/>
                <w:sz w:val="16"/>
                <w:szCs w:val="16"/>
              </w:rPr>
              <w:t xml:space="preserve"> </w:t>
            </w:r>
            <w:r w:rsidRPr="003A068F">
              <w:rPr>
                <w:rFonts w:eastAsia="Times" w:cs="Times New Roman"/>
                <w:sz w:val="16"/>
                <w:szCs w:val="16"/>
              </w:rPr>
              <w:t xml:space="preserve">z 2023 r. poz. 2488). </w:t>
            </w:r>
          </w:p>
          <w:p w14:paraId="7525B34F" w14:textId="3524A2C1" w:rsidR="00B463BB" w:rsidRPr="003A068F" w:rsidRDefault="00B463BB" w:rsidP="003A068F">
            <w:pPr>
              <w:pStyle w:val="Standard"/>
              <w:autoSpaceDE w:val="0"/>
              <w:jc w:val="both"/>
              <w:rPr>
                <w:rFonts w:eastAsia="Times" w:cs="Times New Roman"/>
                <w:sz w:val="16"/>
                <w:szCs w:val="16"/>
              </w:rPr>
            </w:pPr>
          </w:p>
          <w:p w14:paraId="34C217A4" w14:textId="4E39C12B" w:rsidR="001716C5" w:rsidRPr="003A068F" w:rsidRDefault="00B463BB" w:rsidP="003A068F">
            <w:pPr>
              <w:pStyle w:val="Standard"/>
              <w:autoSpaceDE w:val="0"/>
              <w:jc w:val="both"/>
              <w:rPr>
                <w:rFonts w:eastAsia="Times" w:cs="Times New Roman"/>
                <w:sz w:val="16"/>
                <w:szCs w:val="16"/>
              </w:rPr>
            </w:pPr>
            <w:r w:rsidRPr="003A068F">
              <w:rPr>
                <w:rFonts w:eastAsia="Times" w:cs="Times New Roman"/>
                <w:sz w:val="16"/>
                <w:szCs w:val="16"/>
              </w:rPr>
              <w:t>Oddział instytucji kredytowej w rozumieniu art. 4 ust. 1 pkt 18 ustawy z dnia 29 sierpnia 1997 r. – Prawo bankowe</w:t>
            </w:r>
            <w:r w:rsidR="003A068F" w:rsidRPr="003A068F">
              <w:rPr>
                <w:rFonts w:eastAsia="Times" w:cs="Times New Roman"/>
                <w:sz w:val="16"/>
                <w:szCs w:val="16"/>
              </w:rPr>
              <w:t xml:space="preserve"> </w:t>
            </w:r>
            <w:r w:rsidRPr="003A068F">
              <w:rPr>
                <w:rFonts w:eastAsia="Times" w:cs="Times New Roman"/>
                <w:sz w:val="16"/>
                <w:szCs w:val="16"/>
              </w:rPr>
              <w:t>jest objęty systemem gwarantowania państwa macierzystego, co oznacza, że nie mają do niego zastosowania przepisy</w:t>
            </w:r>
            <w:r w:rsidR="003A068F" w:rsidRPr="003A068F">
              <w:rPr>
                <w:rFonts w:eastAsia="Times" w:cs="Times New Roman"/>
                <w:sz w:val="16"/>
                <w:szCs w:val="16"/>
              </w:rPr>
              <w:t xml:space="preserve"> </w:t>
            </w:r>
            <w:r w:rsidRPr="003A068F">
              <w:rPr>
                <w:rFonts w:eastAsia="Times" w:cs="Times New Roman"/>
                <w:sz w:val="16"/>
                <w:szCs w:val="16"/>
              </w:rPr>
              <w:t>ustawy z dnia 10 czerwca 2016 r. o Bankowym Funduszu Gwarancyjnym, systemie gwarantowania depozytów oraz</w:t>
            </w:r>
            <w:r w:rsidR="003A068F" w:rsidRPr="003A068F">
              <w:rPr>
                <w:rFonts w:eastAsia="Times" w:cs="Times New Roman"/>
                <w:sz w:val="16"/>
                <w:szCs w:val="16"/>
              </w:rPr>
              <w:t xml:space="preserve"> </w:t>
            </w:r>
            <w:r w:rsidRPr="003A068F">
              <w:rPr>
                <w:rFonts w:eastAsia="Times" w:cs="Times New Roman"/>
                <w:sz w:val="16"/>
                <w:szCs w:val="16"/>
              </w:rPr>
              <w:t xml:space="preserve">przymusowej restrukturyzacji. </w:t>
            </w:r>
          </w:p>
        </w:tc>
      </w:tr>
    </w:tbl>
    <w:p w14:paraId="79680CC2" w14:textId="33689AF0" w:rsidR="0035183A" w:rsidRDefault="0035183A">
      <w:pPr>
        <w:pStyle w:val="Standard"/>
        <w:autoSpaceDE w:val="0"/>
        <w:rPr>
          <w:rFonts w:eastAsia="TimesNewRoman" w:cs="Times New Roman"/>
          <w:b/>
          <w:bCs/>
          <w:sz w:val="20"/>
          <w:szCs w:val="20"/>
        </w:rPr>
      </w:pPr>
      <w:r>
        <w:rPr>
          <w:noProof/>
        </w:rPr>
        <w:lastRenderedPageBreak/>
        <mc:AlternateContent>
          <mc:Choice Requires="wps">
            <w:drawing>
              <wp:anchor distT="0" distB="0" distL="0" distR="0" simplePos="0" relativeHeight="251681792" behindDoc="1" locked="0" layoutInCell="1" allowOverlap="1" wp14:anchorId="4F0CB59D" wp14:editId="35A02C5D">
                <wp:simplePos x="0" y="0"/>
                <wp:positionH relativeFrom="page">
                  <wp:posOffset>720090</wp:posOffset>
                </wp:positionH>
                <wp:positionV relativeFrom="paragraph">
                  <wp:posOffset>144145</wp:posOffset>
                </wp:positionV>
                <wp:extent cx="1828800" cy="6350"/>
                <wp:effectExtent l="0" t="0" r="0" b="0"/>
                <wp:wrapTopAndBottom/>
                <wp:docPr id="80576467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DE10" id="Rectangle 17" o:spid="_x0000_s1026" style="position:absolute;margin-left:56.7pt;margin-top:11.35pt;width:2in;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" fillcolor="black" stroked="f">
                <v:path arrowok="t"/>
                <w10:wrap type="topAndBottom" anchorx="page"/>
              </v:rect>
            </w:pict>
          </mc:Fallback>
        </mc:AlternateContent>
      </w:r>
    </w:p>
    <w:p w14:paraId="276B3238" w14:textId="77777777" w:rsidR="0035183A" w:rsidRPr="0035183A" w:rsidRDefault="0035183A" w:rsidP="0035183A">
      <w:pPr>
        <w:pStyle w:val="TableContents"/>
        <w:rPr>
          <w:sz w:val="16"/>
          <w:szCs w:val="16"/>
        </w:rPr>
      </w:pPr>
      <w:r w:rsidRPr="0035183A">
        <w:rPr>
          <w:rFonts w:eastAsia="Times New Roman" w:cs="Times New Roman"/>
          <w:kern w:val="0"/>
          <w:sz w:val="16"/>
          <w:szCs w:val="16"/>
          <w:lang w:eastAsia="pl-PL" w:bidi="ar-SA"/>
        </w:rPr>
        <w:t>* Niepotrzebne skreślić.</w:t>
      </w:r>
    </w:p>
    <w:p w14:paraId="1C8369B6" w14:textId="77777777" w:rsidR="0035183A" w:rsidRDefault="0035183A">
      <w:pPr>
        <w:pStyle w:val="Standard"/>
        <w:autoSpaceDE w:val="0"/>
        <w:rPr>
          <w:rFonts w:eastAsia="TimesNewRoman" w:cs="Times New Roman"/>
          <w:b/>
          <w:bCs/>
          <w:sz w:val="20"/>
          <w:szCs w:val="20"/>
        </w:rPr>
      </w:pPr>
    </w:p>
    <w:p w14:paraId="759BF407" w14:textId="77777777" w:rsidR="00D7771C" w:rsidRPr="0094026F" w:rsidRDefault="00D7771C" w:rsidP="00D7771C">
      <w:pPr>
        <w:pStyle w:val="Standard"/>
        <w:autoSpaceDE w:val="0"/>
        <w:rPr>
          <w:rFonts w:eastAsia="Times,Bold" w:cs="Times New Roman"/>
          <w:b/>
          <w:bCs/>
          <w:sz w:val="20"/>
          <w:szCs w:val="20"/>
        </w:rPr>
      </w:pPr>
      <w:r w:rsidRPr="0094026F">
        <w:rPr>
          <w:rFonts w:eastAsia="Times,Bold" w:cs="Times New Roman"/>
          <w:b/>
          <w:bCs/>
          <w:sz w:val="20"/>
          <w:szCs w:val="20"/>
        </w:rPr>
        <w:t>CZĘŚĆ INDYWIDUALNA</w:t>
      </w:r>
    </w:p>
    <w:p w14:paraId="7AED9A57" w14:textId="77777777" w:rsidR="00D7771C" w:rsidRPr="0094026F" w:rsidRDefault="00D7771C" w:rsidP="00D7771C">
      <w:pPr>
        <w:pStyle w:val="Standard"/>
        <w:autoSpaceDE w:val="0"/>
        <w:rPr>
          <w:rFonts w:eastAsia="TimesNewRoman" w:cs="Times New Roman"/>
          <w:b/>
          <w:bCs/>
          <w:sz w:val="20"/>
          <w:szCs w:val="20"/>
        </w:rPr>
      </w:pPr>
    </w:p>
    <w:tbl>
      <w:tblPr>
        <w:tblW w:w="9638" w:type="dxa"/>
        <w:tblLayout w:type="fixed"/>
        <w:tblCellMar>
          <w:left w:w="10" w:type="dxa"/>
          <w:right w:w="10" w:type="dxa"/>
        </w:tblCellMar>
        <w:tblLook w:val="04A0" w:firstRow="1" w:lastRow="0" w:firstColumn="1" w:lastColumn="0" w:noHBand="0" w:noVBand="1"/>
      </w:tblPr>
      <w:tblGrid>
        <w:gridCol w:w="3212"/>
        <w:gridCol w:w="3213"/>
        <w:gridCol w:w="3213"/>
      </w:tblGrid>
      <w:tr w:rsidR="00D7771C" w:rsidRPr="0094026F" w14:paraId="2E495232" w14:textId="77777777" w:rsidTr="00AE7BAA">
        <w:tc>
          <w:tcPr>
            <w:tcW w:w="321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0846E7BB" w14:textId="77777777" w:rsidR="00D7771C" w:rsidRPr="0094026F" w:rsidRDefault="00D7771C" w:rsidP="006B5E34">
            <w:pPr>
              <w:pStyle w:val="Standard"/>
              <w:rPr>
                <w:rFonts w:eastAsia="Times" w:cs="Times New Roman"/>
                <w:sz w:val="20"/>
                <w:szCs w:val="20"/>
              </w:rPr>
            </w:pPr>
            <w:r w:rsidRPr="0094026F">
              <w:rPr>
                <w:rFonts w:eastAsia="Times" w:cs="Times New Roman"/>
                <w:sz w:val="20"/>
                <w:szCs w:val="20"/>
              </w:rPr>
              <w:t>Cena lokalu mieszkalnego albo</w:t>
            </w:r>
          </w:p>
          <w:p w14:paraId="2334A89B"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domu jednorodzinnego</w:t>
            </w:r>
          </w:p>
        </w:tc>
        <w:tc>
          <w:tcPr>
            <w:tcW w:w="642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351A93" w14:textId="5A978C1C" w:rsidR="00D7771C" w:rsidRPr="0094026F" w:rsidRDefault="0005631F" w:rsidP="006B5E34">
            <w:pPr>
              <w:pStyle w:val="TableParagraph"/>
              <w:rPr>
                <w:rFonts w:eastAsia="Times,Bold"/>
                <w:sz w:val="20"/>
                <w:szCs w:val="20"/>
              </w:rPr>
            </w:pPr>
            <w:r>
              <w:rPr>
                <w:rFonts w:eastAsia="Times,Bold"/>
                <w:sz w:val="20"/>
                <w:szCs w:val="20"/>
              </w:rPr>
              <w:t>…….</w:t>
            </w:r>
            <w:r w:rsidR="00573A71">
              <w:rPr>
                <w:rFonts w:eastAsia="Times,Bold"/>
                <w:sz w:val="20"/>
                <w:szCs w:val="20"/>
              </w:rPr>
              <w:t xml:space="preserve"> zł</w:t>
            </w:r>
          </w:p>
        </w:tc>
      </w:tr>
      <w:tr w:rsidR="00D7771C" w:rsidRPr="0094026F" w14:paraId="6CEBE4B6" w14:textId="77777777" w:rsidTr="00AE7BAA">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DE30501" w14:textId="77777777" w:rsidR="00D7771C" w:rsidRPr="0094026F" w:rsidRDefault="00D7771C" w:rsidP="006B5E34">
            <w:pPr>
              <w:pStyle w:val="Standard"/>
              <w:rPr>
                <w:rFonts w:eastAsia="Times" w:cs="Times New Roman"/>
                <w:sz w:val="20"/>
                <w:szCs w:val="20"/>
              </w:rPr>
            </w:pPr>
            <w:r w:rsidRPr="0094026F">
              <w:rPr>
                <w:rFonts w:eastAsia="Times" w:cs="Times New Roman"/>
                <w:sz w:val="20"/>
                <w:szCs w:val="20"/>
              </w:rPr>
              <w:t>Powierzchnia użytkowa lokalu</w:t>
            </w:r>
          </w:p>
          <w:p w14:paraId="1943E416"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mieszkalnego albo domu</w:t>
            </w:r>
          </w:p>
          <w:p w14:paraId="5C91E8F9"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jednorodzinnego</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4A36F26" w14:textId="70597DF1" w:rsidR="00D7771C" w:rsidRPr="0094026F" w:rsidRDefault="000C62EA" w:rsidP="006B5E34">
            <w:pPr>
              <w:pStyle w:val="TableParagraph"/>
              <w:rPr>
                <w:rFonts w:eastAsia="Times,Bold"/>
                <w:sz w:val="20"/>
                <w:szCs w:val="20"/>
              </w:rPr>
            </w:pPr>
            <w:r>
              <w:rPr>
                <w:rFonts w:eastAsia="Times,Bold"/>
                <w:sz w:val="20"/>
                <w:szCs w:val="20"/>
              </w:rPr>
              <w:t>……..</w:t>
            </w:r>
            <w:r w:rsidR="00573A71">
              <w:rPr>
                <w:rFonts w:eastAsia="Times,Bold"/>
                <w:sz w:val="20"/>
                <w:szCs w:val="20"/>
              </w:rPr>
              <w:t xml:space="preserve"> m2</w:t>
            </w:r>
          </w:p>
        </w:tc>
      </w:tr>
      <w:tr w:rsidR="00D7771C" w:rsidRPr="0094026F" w14:paraId="1007BB63" w14:textId="77777777" w:rsidTr="00AE7BAA">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30B20724" w14:textId="77777777" w:rsidR="00D7771C" w:rsidRPr="0094026F" w:rsidRDefault="00D7771C" w:rsidP="006B5E34">
            <w:pPr>
              <w:pStyle w:val="Standard"/>
              <w:rPr>
                <w:rFonts w:eastAsia="Times" w:cs="Times New Roman"/>
                <w:sz w:val="20"/>
                <w:szCs w:val="20"/>
              </w:rPr>
            </w:pPr>
            <w:r w:rsidRPr="0094026F">
              <w:rPr>
                <w:rFonts w:eastAsia="Times" w:cs="Times New Roman"/>
                <w:sz w:val="20"/>
                <w:szCs w:val="20"/>
              </w:rPr>
              <w:t>Cena m2 powierzchni użytkowej</w:t>
            </w:r>
          </w:p>
          <w:p w14:paraId="38C8AEA5"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lokalu mieszkalnego albo domu</w:t>
            </w:r>
          </w:p>
          <w:p w14:paraId="05E0BD1F"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jednorodzinnego</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9C40530" w14:textId="77777777" w:rsidR="00D7771C" w:rsidRPr="0094026F" w:rsidRDefault="00D7771C" w:rsidP="006B5E34">
            <w:pPr>
              <w:pStyle w:val="TableParagraph"/>
              <w:rPr>
                <w:rFonts w:eastAsia="Times,Bold"/>
                <w:sz w:val="20"/>
                <w:szCs w:val="20"/>
              </w:rPr>
            </w:pPr>
          </w:p>
        </w:tc>
      </w:tr>
      <w:tr w:rsidR="00D7771C" w:rsidRPr="0094026F" w14:paraId="6BACCFCB" w14:textId="77777777" w:rsidTr="00AE7BAA">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3AC7A3E" w14:textId="77777777" w:rsidR="00D7771C" w:rsidRPr="0094026F" w:rsidRDefault="00D7771C" w:rsidP="006B5E34">
            <w:pPr>
              <w:pStyle w:val="Standard"/>
              <w:rPr>
                <w:rFonts w:eastAsia="Times" w:cs="Times New Roman"/>
                <w:sz w:val="20"/>
                <w:szCs w:val="20"/>
              </w:rPr>
            </w:pPr>
            <w:r w:rsidRPr="0094026F">
              <w:rPr>
                <w:rFonts w:eastAsia="Times" w:cs="Times New Roman"/>
                <w:sz w:val="20"/>
                <w:szCs w:val="20"/>
              </w:rPr>
              <w:t>Termin, do którego nastąpi</w:t>
            </w:r>
          </w:p>
          <w:p w14:paraId="5ADA559E"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przeniesienie prawa własności nieruchomości</w:t>
            </w:r>
          </w:p>
          <w:p w14:paraId="051377FA"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wynikającego z umowy</w:t>
            </w:r>
          </w:p>
          <w:p w14:paraId="56EE62AC"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deweloperskiej lub jednej z umów,</w:t>
            </w:r>
          </w:p>
          <w:p w14:paraId="124C4AD0"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o których mowa w art. 2 ust. 1 pkt 2,</w:t>
            </w:r>
          </w:p>
          <w:p w14:paraId="13DEB760"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3 lub 5 lub ust. 2</w:t>
            </w:r>
          </w:p>
          <w:p w14:paraId="622D9EFC"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ustawy z dnia 20 maja 2021 r.</w:t>
            </w:r>
          </w:p>
          <w:p w14:paraId="0B3923D5"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o ochronie praw nabywcy lokalu</w:t>
            </w:r>
          </w:p>
          <w:p w14:paraId="2A2066A4"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mieszkalnego lub domu</w:t>
            </w:r>
          </w:p>
          <w:p w14:paraId="380E6743"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jednorodzinnego oraz</w:t>
            </w:r>
          </w:p>
          <w:p w14:paraId="1B9C4C56"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Deweloperskim Funduszu</w:t>
            </w:r>
          </w:p>
          <w:p w14:paraId="56292E4C"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Gwarancyjnym</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4E1F626" w14:textId="14C622D4" w:rsidR="00D7771C" w:rsidRPr="0094026F" w:rsidRDefault="00573A71" w:rsidP="006B5E34">
            <w:pPr>
              <w:pStyle w:val="TableParagraph"/>
              <w:rPr>
                <w:rFonts w:eastAsia="Times,Bold"/>
                <w:sz w:val="20"/>
                <w:szCs w:val="20"/>
              </w:rPr>
            </w:pPr>
            <w:r>
              <w:rPr>
                <w:rFonts w:eastAsia="Times,Bold"/>
                <w:sz w:val="20"/>
                <w:szCs w:val="20"/>
              </w:rPr>
              <w:t>30.06.2027</w:t>
            </w:r>
          </w:p>
        </w:tc>
      </w:tr>
      <w:tr w:rsidR="00D7771C" w:rsidRPr="0094026F" w14:paraId="7EAD491F" w14:textId="77777777" w:rsidTr="00AE7BAA">
        <w:tc>
          <w:tcPr>
            <w:tcW w:w="3212" w:type="dxa"/>
            <w:vMerge w:val="restart"/>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FAC7D3B" w14:textId="77777777" w:rsidR="00D7771C" w:rsidRPr="0094026F" w:rsidRDefault="00D7771C" w:rsidP="006B5E34">
            <w:pPr>
              <w:pStyle w:val="Standard"/>
              <w:rPr>
                <w:rFonts w:eastAsia="Times" w:cs="Times New Roman"/>
                <w:sz w:val="20"/>
                <w:szCs w:val="20"/>
              </w:rPr>
            </w:pPr>
            <w:r w:rsidRPr="0094026F">
              <w:rPr>
                <w:rFonts w:eastAsia="Times" w:cs="Times New Roman"/>
                <w:sz w:val="20"/>
                <w:szCs w:val="20"/>
              </w:rPr>
              <w:t>Określenie położenia oraz istotnych</w:t>
            </w:r>
          </w:p>
          <w:p w14:paraId="774D1C38"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cech domu jednorodzinnego albo</w:t>
            </w:r>
          </w:p>
          <w:p w14:paraId="64407DBD"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budynku, w którym ma znajdować</w:t>
            </w:r>
          </w:p>
          <w:p w14:paraId="19249CFF"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się lokal mieszkalny będący</w:t>
            </w:r>
          </w:p>
          <w:p w14:paraId="2CA7943E"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przedmiotem umowy rezerwacyjnej</w:t>
            </w:r>
          </w:p>
          <w:p w14:paraId="33EECB71"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albo umowy deweloperskiej lub</w:t>
            </w:r>
          </w:p>
          <w:p w14:paraId="6AFF7B60"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jednej z umów, o których mowa</w:t>
            </w:r>
          </w:p>
          <w:p w14:paraId="662CFD18"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w art. 2 ust. 1 pkt 2, 3 lub 5 lub</w:t>
            </w:r>
          </w:p>
          <w:p w14:paraId="66F67F39"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ust. 2 ustawy z dnia 20 maja 2021 r.</w:t>
            </w:r>
          </w:p>
          <w:p w14:paraId="197B9111"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o ochronie praw nabywcy lokalu</w:t>
            </w:r>
          </w:p>
          <w:p w14:paraId="3478E71C"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mieszkalnego lub domu</w:t>
            </w:r>
          </w:p>
          <w:p w14:paraId="430223DB" w14:textId="18E4E36E" w:rsidR="00D7771C" w:rsidRPr="0094026F" w:rsidRDefault="00D7771C" w:rsidP="006B5E34">
            <w:pPr>
              <w:pStyle w:val="Standard"/>
              <w:autoSpaceDE w:val="0"/>
              <w:rPr>
                <w:rFonts w:eastAsia="Times" w:cs="Times New Roman"/>
                <w:sz w:val="20"/>
                <w:szCs w:val="20"/>
              </w:rPr>
            </w:pPr>
          </w:p>
        </w:tc>
        <w:tc>
          <w:tcPr>
            <w:tcW w:w="3213" w:type="dxa"/>
            <w:tcBorders>
              <w:left w:val="single" w:sz="2" w:space="0" w:color="000000"/>
              <w:bottom w:val="single" w:sz="2" w:space="0" w:color="000000"/>
            </w:tcBorders>
            <w:tcMar>
              <w:top w:w="55" w:type="dxa"/>
              <w:left w:w="55" w:type="dxa"/>
              <w:bottom w:w="55" w:type="dxa"/>
              <w:right w:w="55" w:type="dxa"/>
            </w:tcMar>
          </w:tcPr>
          <w:p w14:paraId="442672BB" w14:textId="77777777" w:rsidR="00D7771C" w:rsidRPr="0094026F" w:rsidRDefault="00D7771C" w:rsidP="006B5E34">
            <w:pPr>
              <w:pStyle w:val="TableContents"/>
              <w:rPr>
                <w:rFonts w:eastAsia="Times" w:cs="Times New Roman"/>
                <w:sz w:val="20"/>
                <w:szCs w:val="20"/>
              </w:rPr>
            </w:pPr>
            <w:r w:rsidRPr="0094026F">
              <w:rPr>
                <w:rFonts w:eastAsia="Times" w:cs="Times New Roman"/>
                <w:sz w:val="20"/>
                <w:szCs w:val="20"/>
              </w:rPr>
              <w:t>Liczba kondygnacji</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0C5889" w14:textId="1032DCFC" w:rsidR="00D7771C" w:rsidRPr="0094026F" w:rsidRDefault="00573A71" w:rsidP="006B5E34">
            <w:pPr>
              <w:pStyle w:val="TableParagraph"/>
              <w:rPr>
                <w:rFonts w:eastAsia="Times,Bold"/>
                <w:sz w:val="20"/>
                <w:szCs w:val="20"/>
              </w:rPr>
            </w:pPr>
            <w:r>
              <w:rPr>
                <w:rFonts w:eastAsia="Times,Bold"/>
                <w:sz w:val="20"/>
                <w:szCs w:val="20"/>
              </w:rPr>
              <w:t>2</w:t>
            </w:r>
          </w:p>
        </w:tc>
      </w:tr>
      <w:tr w:rsidR="00D7771C" w:rsidRPr="0094026F" w14:paraId="16BBF9AA" w14:textId="77777777" w:rsidTr="00AE7BAA">
        <w:tc>
          <w:tcPr>
            <w:tcW w:w="3212"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58DB23CB" w14:textId="77777777" w:rsidR="00D7771C" w:rsidRPr="0094026F" w:rsidRDefault="00D7771C" w:rsidP="006B5E34">
            <w:pPr>
              <w:rPr>
                <w:rFonts w:cs="Times New Roman"/>
                <w:sz w:val="20"/>
                <w:szCs w:val="20"/>
              </w:rPr>
            </w:pPr>
          </w:p>
        </w:tc>
        <w:tc>
          <w:tcPr>
            <w:tcW w:w="3213" w:type="dxa"/>
            <w:tcBorders>
              <w:left w:val="single" w:sz="2" w:space="0" w:color="000000"/>
              <w:bottom w:val="single" w:sz="2" w:space="0" w:color="000000"/>
            </w:tcBorders>
            <w:tcMar>
              <w:top w:w="55" w:type="dxa"/>
              <w:left w:w="55" w:type="dxa"/>
              <w:bottom w:w="55" w:type="dxa"/>
              <w:right w:w="55" w:type="dxa"/>
            </w:tcMar>
          </w:tcPr>
          <w:p w14:paraId="69F9148F" w14:textId="77777777" w:rsidR="00D7771C" w:rsidRPr="0094026F" w:rsidRDefault="00D7771C" w:rsidP="006B5E34">
            <w:pPr>
              <w:pStyle w:val="TableContents"/>
              <w:rPr>
                <w:rFonts w:eastAsia="Times" w:cs="Times New Roman"/>
                <w:sz w:val="20"/>
                <w:szCs w:val="20"/>
              </w:rPr>
            </w:pPr>
            <w:r w:rsidRPr="0094026F">
              <w:rPr>
                <w:rFonts w:eastAsia="Times" w:cs="Times New Roman"/>
                <w:sz w:val="20"/>
                <w:szCs w:val="20"/>
              </w:rPr>
              <w:t>Technologia wykonania</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96AEC8" w14:textId="2D5FE499" w:rsidR="00D7771C" w:rsidRPr="0094026F" w:rsidRDefault="00573A71" w:rsidP="006B5E34">
            <w:pPr>
              <w:pStyle w:val="TableParagraph"/>
              <w:rPr>
                <w:rFonts w:eastAsia="Times,Bold"/>
                <w:sz w:val="20"/>
                <w:szCs w:val="20"/>
              </w:rPr>
            </w:pPr>
            <w:r w:rsidRPr="00573A71">
              <w:rPr>
                <w:rFonts w:eastAsia="Times,Bold"/>
                <w:sz w:val="20"/>
                <w:szCs w:val="20"/>
              </w:rPr>
              <w:t>Beton komórkowy</w:t>
            </w:r>
          </w:p>
        </w:tc>
      </w:tr>
      <w:tr w:rsidR="00D7771C" w:rsidRPr="0094026F" w14:paraId="465C520D" w14:textId="77777777" w:rsidTr="00AE7BAA">
        <w:tc>
          <w:tcPr>
            <w:tcW w:w="3212"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4659B6A" w14:textId="77777777" w:rsidR="00D7771C" w:rsidRPr="0094026F" w:rsidRDefault="00D7771C" w:rsidP="006B5E34">
            <w:pPr>
              <w:rPr>
                <w:rFonts w:cs="Times New Roman"/>
                <w:sz w:val="20"/>
                <w:szCs w:val="20"/>
              </w:rPr>
            </w:pPr>
          </w:p>
        </w:tc>
        <w:tc>
          <w:tcPr>
            <w:tcW w:w="3213" w:type="dxa"/>
            <w:tcBorders>
              <w:left w:val="single" w:sz="2" w:space="0" w:color="000000"/>
              <w:bottom w:val="single" w:sz="2" w:space="0" w:color="000000"/>
            </w:tcBorders>
            <w:tcMar>
              <w:top w:w="55" w:type="dxa"/>
              <w:left w:w="55" w:type="dxa"/>
              <w:bottom w:w="55" w:type="dxa"/>
              <w:right w:w="55" w:type="dxa"/>
            </w:tcMar>
          </w:tcPr>
          <w:p w14:paraId="0908153E" w14:textId="77777777" w:rsidR="00D7771C" w:rsidRPr="0094026F" w:rsidRDefault="00D7771C" w:rsidP="006B5E34">
            <w:pPr>
              <w:pStyle w:val="Standard"/>
              <w:rPr>
                <w:rFonts w:eastAsia="Times" w:cs="Times New Roman"/>
                <w:sz w:val="20"/>
                <w:szCs w:val="20"/>
              </w:rPr>
            </w:pPr>
            <w:r w:rsidRPr="0094026F">
              <w:rPr>
                <w:rFonts w:eastAsia="Times" w:cs="Times New Roman"/>
                <w:sz w:val="20"/>
                <w:szCs w:val="20"/>
              </w:rPr>
              <w:t>Standard prac wykończeniowych</w:t>
            </w:r>
          </w:p>
          <w:p w14:paraId="162395F0"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w części wspólnej budynku i terenie</w:t>
            </w:r>
          </w:p>
          <w:p w14:paraId="6E3BC451"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wokół niego, stanowiącym</w:t>
            </w:r>
          </w:p>
          <w:p w14:paraId="05E7571C" w14:textId="77777777" w:rsidR="00D7771C" w:rsidRPr="0094026F" w:rsidRDefault="00D7771C" w:rsidP="006B5E34">
            <w:pPr>
              <w:pStyle w:val="Standard"/>
              <w:autoSpaceDE w:val="0"/>
              <w:rPr>
                <w:rFonts w:eastAsia="Times" w:cs="Times New Roman"/>
                <w:sz w:val="20"/>
                <w:szCs w:val="20"/>
              </w:rPr>
            </w:pPr>
            <w:r w:rsidRPr="0094026F">
              <w:rPr>
                <w:rFonts w:eastAsia="Times" w:cs="Times New Roman"/>
                <w:sz w:val="20"/>
                <w:szCs w:val="20"/>
              </w:rPr>
              <w:t>część wspólną nieruchomości</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56E11" w14:textId="338B3E33" w:rsidR="00D7771C" w:rsidRPr="0094026F" w:rsidRDefault="00573A71" w:rsidP="006B5E34">
            <w:pPr>
              <w:pStyle w:val="Standard"/>
              <w:spacing w:before="144" w:after="144"/>
              <w:rPr>
                <w:rFonts w:cs="Times New Roman"/>
                <w:sz w:val="20"/>
                <w:szCs w:val="20"/>
              </w:rPr>
            </w:pPr>
            <w:r w:rsidRPr="00573A71">
              <w:rPr>
                <w:rFonts w:cs="Times New Roman"/>
                <w:sz w:val="20"/>
                <w:szCs w:val="20"/>
              </w:rPr>
              <w:t>Załącznika nr 4</w:t>
            </w:r>
          </w:p>
        </w:tc>
      </w:tr>
    </w:tbl>
    <w:p w14:paraId="2F7476E0" w14:textId="77777777" w:rsidR="00D7771C" w:rsidRDefault="00D7771C"/>
    <w:tbl>
      <w:tblPr>
        <w:tblW w:w="9638" w:type="dxa"/>
        <w:tblLayout w:type="fixed"/>
        <w:tblCellMar>
          <w:left w:w="10" w:type="dxa"/>
          <w:right w:w="10" w:type="dxa"/>
        </w:tblCellMar>
        <w:tblLook w:val="04A0" w:firstRow="1" w:lastRow="0" w:firstColumn="1" w:lastColumn="0" w:noHBand="0" w:noVBand="1"/>
      </w:tblPr>
      <w:tblGrid>
        <w:gridCol w:w="3212"/>
        <w:gridCol w:w="3213"/>
        <w:gridCol w:w="3213"/>
      </w:tblGrid>
      <w:tr w:rsidR="00114BAB" w:rsidRPr="003A068F" w14:paraId="6DDDA58A" w14:textId="77777777" w:rsidTr="00AE7BAA">
        <w:tc>
          <w:tcPr>
            <w:tcW w:w="3212" w:type="dxa"/>
            <w:vMerge w:val="restart"/>
            <w:tcBorders>
              <w:top w:val="single" w:sz="4" w:space="0" w:color="auto"/>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1FF5A4B7" w14:textId="77777777" w:rsidR="00AE7BAA" w:rsidRPr="003A068F" w:rsidRDefault="00AE7BAA" w:rsidP="00AE7BAA">
            <w:pPr>
              <w:pStyle w:val="Standard"/>
              <w:autoSpaceDE w:val="0"/>
              <w:rPr>
                <w:rFonts w:eastAsia="Times" w:cs="Times New Roman"/>
                <w:sz w:val="20"/>
                <w:szCs w:val="20"/>
              </w:rPr>
            </w:pPr>
            <w:r w:rsidRPr="003A068F">
              <w:rPr>
                <w:rFonts w:eastAsia="Times" w:cs="Times New Roman"/>
                <w:sz w:val="20"/>
                <w:szCs w:val="20"/>
              </w:rPr>
              <w:t>jednorodzinnego oraz</w:t>
            </w:r>
          </w:p>
          <w:p w14:paraId="2DBCCB56" w14:textId="77777777" w:rsidR="00AE7BAA" w:rsidRPr="003A068F" w:rsidRDefault="00AE7BAA" w:rsidP="00AE7BAA">
            <w:pPr>
              <w:pStyle w:val="Standard"/>
              <w:autoSpaceDE w:val="0"/>
              <w:rPr>
                <w:rFonts w:eastAsia="Times" w:cs="Times New Roman"/>
                <w:sz w:val="20"/>
                <w:szCs w:val="20"/>
              </w:rPr>
            </w:pPr>
            <w:r w:rsidRPr="003A068F">
              <w:rPr>
                <w:rFonts w:eastAsia="Times" w:cs="Times New Roman"/>
                <w:sz w:val="20"/>
                <w:szCs w:val="20"/>
              </w:rPr>
              <w:t>Deweloperskim Funduszu</w:t>
            </w:r>
          </w:p>
          <w:p w14:paraId="5C350BD7" w14:textId="3ED16754" w:rsidR="00742E74" w:rsidRPr="003A068F" w:rsidRDefault="00AE7BAA" w:rsidP="00AE7BAA">
            <w:pPr>
              <w:rPr>
                <w:rFonts w:cs="Times New Roman"/>
                <w:sz w:val="20"/>
                <w:szCs w:val="20"/>
              </w:rPr>
            </w:pPr>
            <w:r w:rsidRPr="003A068F">
              <w:rPr>
                <w:rFonts w:eastAsia="Times" w:cs="Times New Roman"/>
                <w:sz w:val="20"/>
                <w:szCs w:val="20"/>
              </w:rPr>
              <w:t>Gwarancyjnym</w:t>
            </w:r>
          </w:p>
        </w:tc>
        <w:tc>
          <w:tcPr>
            <w:tcW w:w="3213" w:type="dxa"/>
            <w:tcBorders>
              <w:top w:val="single" w:sz="4" w:space="0" w:color="auto"/>
              <w:left w:val="single" w:sz="2" w:space="0" w:color="000000"/>
              <w:bottom w:val="single" w:sz="2" w:space="0" w:color="000000"/>
            </w:tcBorders>
            <w:tcMar>
              <w:top w:w="55" w:type="dxa"/>
              <w:left w:w="55" w:type="dxa"/>
              <w:bottom w:w="55" w:type="dxa"/>
              <w:right w:w="55" w:type="dxa"/>
            </w:tcMar>
          </w:tcPr>
          <w:p w14:paraId="7A142685" w14:textId="77777777" w:rsidR="00114BAB" w:rsidRPr="003A068F" w:rsidRDefault="00742E74">
            <w:pPr>
              <w:pStyle w:val="TableContents"/>
              <w:rPr>
                <w:rFonts w:eastAsia="Times" w:cs="Times New Roman"/>
                <w:sz w:val="20"/>
                <w:szCs w:val="20"/>
              </w:rPr>
            </w:pPr>
            <w:r w:rsidRPr="003A068F">
              <w:rPr>
                <w:rFonts w:eastAsia="Times" w:cs="Times New Roman"/>
                <w:sz w:val="20"/>
                <w:szCs w:val="20"/>
              </w:rPr>
              <w:t>Liczba lokali w budynku</w:t>
            </w:r>
          </w:p>
        </w:tc>
        <w:tc>
          <w:tcPr>
            <w:tcW w:w="3213"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216C056" w14:textId="7772CA16" w:rsidR="00114BAB" w:rsidRPr="003A068F" w:rsidRDefault="00573A71">
            <w:pPr>
              <w:pStyle w:val="Standard"/>
              <w:spacing w:before="144" w:after="144"/>
              <w:rPr>
                <w:rFonts w:cs="Times New Roman"/>
                <w:sz w:val="20"/>
                <w:szCs w:val="20"/>
              </w:rPr>
            </w:pPr>
            <w:r w:rsidRPr="003A068F">
              <w:rPr>
                <w:rFonts w:cs="Times New Roman"/>
                <w:sz w:val="20"/>
                <w:szCs w:val="20"/>
              </w:rPr>
              <w:t>2</w:t>
            </w:r>
          </w:p>
        </w:tc>
      </w:tr>
      <w:tr w:rsidR="00114BAB" w:rsidRPr="003A068F" w14:paraId="0176C525" w14:textId="77777777" w:rsidTr="00AE7BAA">
        <w:tc>
          <w:tcPr>
            <w:tcW w:w="3212"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B249A8A" w14:textId="77777777" w:rsidR="00742E74" w:rsidRPr="003A068F" w:rsidRDefault="00742E74">
            <w:pPr>
              <w:rPr>
                <w:rFonts w:cs="Times New Roman"/>
                <w:sz w:val="20"/>
                <w:szCs w:val="20"/>
              </w:rPr>
            </w:pPr>
          </w:p>
        </w:tc>
        <w:tc>
          <w:tcPr>
            <w:tcW w:w="3213" w:type="dxa"/>
            <w:tcBorders>
              <w:left w:val="single" w:sz="2" w:space="0" w:color="000000"/>
              <w:bottom w:val="single" w:sz="2" w:space="0" w:color="000000"/>
            </w:tcBorders>
            <w:tcMar>
              <w:top w:w="55" w:type="dxa"/>
              <w:left w:w="55" w:type="dxa"/>
              <w:bottom w:w="55" w:type="dxa"/>
              <w:right w:w="55" w:type="dxa"/>
            </w:tcMar>
          </w:tcPr>
          <w:p w14:paraId="76498043" w14:textId="77777777" w:rsidR="00114BAB" w:rsidRPr="003A068F" w:rsidRDefault="00742E74">
            <w:pPr>
              <w:pStyle w:val="TableContents"/>
              <w:rPr>
                <w:rFonts w:eastAsia="Times" w:cs="Times New Roman"/>
                <w:sz w:val="20"/>
                <w:szCs w:val="20"/>
              </w:rPr>
            </w:pPr>
            <w:r w:rsidRPr="003A068F">
              <w:rPr>
                <w:rFonts w:eastAsia="Times" w:cs="Times New Roman"/>
                <w:sz w:val="20"/>
                <w:szCs w:val="20"/>
              </w:rPr>
              <w:t>Liczba miejsc garażowych i postojowych</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CA8C56" w14:textId="56A17C8E" w:rsidR="00114BAB" w:rsidRPr="003A068F" w:rsidRDefault="00573A71" w:rsidP="00573A71">
            <w:pPr>
              <w:pStyle w:val="Standard"/>
              <w:rPr>
                <w:rFonts w:eastAsia="Times,Bold" w:cs="Times New Roman"/>
                <w:sz w:val="20"/>
                <w:szCs w:val="20"/>
              </w:rPr>
            </w:pPr>
            <w:r w:rsidRPr="003A068F">
              <w:rPr>
                <w:rFonts w:eastAsia="Times,Bold" w:cs="Times New Roman"/>
                <w:sz w:val="20"/>
                <w:szCs w:val="20"/>
              </w:rPr>
              <w:t>1 miejsce na lokal</w:t>
            </w:r>
          </w:p>
        </w:tc>
      </w:tr>
      <w:tr w:rsidR="00114BAB" w:rsidRPr="003A068F" w14:paraId="6D518560" w14:textId="77777777" w:rsidTr="00573A71">
        <w:trPr>
          <w:trHeight w:val="530"/>
        </w:trPr>
        <w:tc>
          <w:tcPr>
            <w:tcW w:w="3212"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475C055" w14:textId="77777777" w:rsidR="00742E74" w:rsidRPr="003A068F" w:rsidRDefault="00742E74">
            <w:pPr>
              <w:rPr>
                <w:rFonts w:cs="Times New Roman"/>
                <w:sz w:val="20"/>
                <w:szCs w:val="20"/>
              </w:rPr>
            </w:pPr>
          </w:p>
        </w:tc>
        <w:tc>
          <w:tcPr>
            <w:tcW w:w="3213" w:type="dxa"/>
            <w:tcBorders>
              <w:left w:val="single" w:sz="2" w:space="0" w:color="000000"/>
              <w:bottom w:val="single" w:sz="2" w:space="0" w:color="000000"/>
            </w:tcBorders>
            <w:tcMar>
              <w:top w:w="55" w:type="dxa"/>
              <w:left w:w="55" w:type="dxa"/>
              <w:bottom w:w="55" w:type="dxa"/>
              <w:right w:w="55" w:type="dxa"/>
            </w:tcMar>
          </w:tcPr>
          <w:p w14:paraId="746056F1" w14:textId="77777777" w:rsidR="00114BAB" w:rsidRPr="003A068F" w:rsidRDefault="00742E74">
            <w:pPr>
              <w:pStyle w:val="TableContents"/>
              <w:rPr>
                <w:rFonts w:eastAsia="Times" w:cs="Times New Roman"/>
                <w:sz w:val="20"/>
                <w:szCs w:val="20"/>
              </w:rPr>
            </w:pPr>
            <w:r w:rsidRPr="003A068F">
              <w:rPr>
                <w:rFonts w:eastAsia="Times" w:cs="Times New Roman"/>
                <w:sz w:val="20"/>
                <w:szCs w:val="20"/>
              </w:rPr>
              <w:t>Dostępne media w budynku</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F44D98" w14:textId="6C0978AB" w:rsidR="00114BAB" w:rsidRPr="003A068F" w:rsidRDefault="00573A71" w:rsidP="00573A71">
            <w:pPr>
              <w:pStyle w:val="Standard"/>
              <w:rPr>
                <w:rFonts w:cs="Times New Roman"/>
                <w:sz w:val="20"/>
                <w:szCs w:val="20"/>
              </w:rPr>
            </w:pPr>
            <w:r w:rsidRPr="003A068F">
              <w:rPr>
                <w:rFonts w:cs="Times New Roman"/>
                <w:sz w:val="20"/>
                <w:szCs w:val="20"/>
              </w:rPr>
              <w:t>wod-kan, CO., gaz, elektryka, kanalizacja</w:t>
            </w:r>
          </w:p>
        </w:tc>
      </w:tr>
      <w:tr w:rsidR="00114BAB" w:rsidRPr="003A068F" w14:paraId="1D769FC1" w14:textId="77777777" w:rsidTr="00AE7BAA">
        <w:tc>
          <w:tcPr>
            <w:tcW w:w="3212" w:type="dxa"/>
            <w:vMerge/>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B76A6D0" w14:textId="77777777" w:rsidR="00742E74" w:rsidRPr="003A068F" w:rsidRDefault="00742E74">
            <w:pPr>
              <w:rPr>
                <w:rFonts w:cs="Times New Roman"/>
                <w:sz w:val="20"/>
                <w:szCs w:val="20"/>
              </w:rPr>
            </w:pPr>
          </w:p>
        </w:tc>
        <w:tc>
          <w:tcPr>
            <w:tcW w:w="3213" w:type="dxa"/>
            <w:tcBorders>
              <w:left w:val="single" w:sz="2" w:space="0" w:color="000000"/>
              <w:bottom w:val="single" w:sz="2" w:space="0" w:color="000000"/>
            </w:tcBorders>
            <w:tcMar>
              <w:top w:w="55" w:type="dxa"/>
              <w:left w:w="55" w:type="dxa"/>
              <w:bottom w:w="55" w:type="dxa"/>
              <w:right w:w="55" w:type="dxa"/>
            </w:tcMar>
          </w:tcPr>
          <w:p w14:paraId="41EA6BFA" w14:textId="77777777" w:rsidR="00114BAB" w:rsidRPr="003A068F" w:rsidRDefault="00742E74">
            <w:pPr>
              <w:pStyle w:val="TableContents"/>
              <w:rPr>
                <w:rFonts w:eastAsia="Times" w:cs="Times New Roman"/>
                <w:sz w:val="20"/>
                <w:szCs w:val="20"/>
              </w:rPr>
            </w:pPr>
            <w:r w:rsidRPr="003A068F">
              <w:rPr>
                <w:rFonts w:eastAsia="Times" w:cs="Times New Roman"/>
                <w:sz w:val="20"/>
                <w:szCs w:val="20"/>
              </w:rPr>
              <w:t>Dostęp do drogi publicznej</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3D3DBF" w14:textId="19E49852" w:rsidR="00114BAB" w:rsidRPr="003A068F" w:rsidRDefault="00573A71">
            <w:pPr>
              <w:pStyle w:val="TableParagraph"/>
              <w:rPr>
                <w:rFonts w:eastAsia="Times,Bold"/>
                <w:sz w:val="20"/>
                <w:szCs w:val="20"/>
              </w:rPr>
            </w:pPr>
            <w:r w:rsidRPr="003A068F">
              <w:rPr>
                <w:rFonts w:eastAsia="Times,Bold"/>
                <w:sz w:val="20"/>
                <w:szCs w:val="20"/>
              </w:rPr>
              <w:t>TAK</w:t>
            </w:r>
          </w:p>
        </w:tc>
      </w:tr>
      <w:tr w:rsidR="00114BAB" w:rsidRPr="003A068F" w14:paraId="59271435"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ADB8102" w14:textId="77777777" w:rsidR="00114BAB" w:rsidRPr="003A068F" w:rsidRDefault="00742E74">
            <w:pPr>
              <w:pStyle w:val="Standard"/>
              <w:rPr>
                <w:rFonts w:eastAsia="Times" w:cs="Times New Roman"/>
                <w:sz w:val="20"/>
                <w:szCs w:val="20"/>
              </w:rPr>
            </w:pPr>
            <w:r w:rsidRPr="003A068F">
              <w:rPr>
                <w:rFonts w:eastAsia="Times" w:cs="Times New Roman"/>
                <w:sz w:val="20"/>
                <w:szCs w:val="20"/>
              </w:rPr>
              <w:t>Określenie usytuowania lokalu</w:t>
            </w:r>
          </w:p>
          <w:p w14:paraId="01F11806"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mieszkalnego w budynku, jeżeli</w:t>
            </w:r>
          </w:p>
          <w:p w14:paraId="1933600B"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lastRenderedPageBreak/>
              <w:t>przedsięwzięcie deweloperskie</w:t>
            </w:r>
          </w:p>
          <w:p w14:paraId="62F852E0"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lub zadanie inwestycyjne dotyczy</w:t>
            </w:r>
          </w:p>
          <w:p w14:paraId="6B9033CA"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lokali mieszkalnych</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61FB31D" w14:textId="71B44A18" w:rsidR="00114BAB" w:rsidRPr="003A068F" w:rsidRDefault="00573A71">
            <w:pPr>
              <w:pStyle w:val="TableParagraph"/>
              <w:rPr>
                <w:rFonts w:eastAsia="Times,Bold"/>
                <w:sz w:val="20"/>
                <w:szCs w:val="20"/>
              </w:rPr>
            </w:pPr>
            <w:r w:rsidRPr="003A068F">
              <w:rPr>
                <w:rFonts w:eastAsia="Times,Bold"/>
                <w:sz w:val="20"/>
                <w:szCs w:val="20"/>
              </w:rPr>
              <w:lastRenderedPageBreak/>
              <w:t>-</w:t>
            </w:r>
          </w:p>
        </w:tc>
      </w:tr>
      <w:tr w:rsidR="00114BAB" w:rsidRPr="003A068F" w14:paraId="0F4E709B"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B3F29B1" w14:textId="77777777" w:rsidR="00114BAB" w:rsidRPr="003A068F" w:rsidRDefault="00742E74">
            <w:pPr>
              <w:pStyle w:val="Standard"/>
              <w:rPr>
                <w:rFonts w:eastAsia="Times" w:cs="Times New Roman"/>
                <w:sz w:val="20"/>
                <w:szCs w:val="20"/>
              </w:rPr>
            </w:pPr>
            <w:r w:rsidRPr="003A068F">
              <w:rPr>
                <w:rFonts w:eastAsia="Times" w:cs="Times New Roman"/>
                <w:sz w:val="20"/>
                <w:szCs w:val="20"/>
              </w:rPr>
              <w:t>Określenie powierzchni użytkowej</w:t>
            </w:r>
          </w:p>
          <w:p w14:paraId="512F4F7B"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i układu pomieszczeń oraz zakresu</w:t>
            </w:r>
          </w:p>
          <w:p w14:paraId="1F08F5E8"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i standardu prac wykończeniowych,</w:t>
            </w:r>
          </w:p>
          <w:p w14:paraId="35CE7F0D"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do których wykonania zobowiązuje</w:t>
            </w:r>
          </w:p>
          <w:p w14:paraId="4DECF149"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się deweloper</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6B38050" w14:textId="2C8B5F6D" w:rsidR="00114BAB" w:rsidRPr="003A068F" w:rsidRDefault="00573A71">
            <w:pPr>
              <w:pStyle w:val="TableParagraph"/>
              <w:ind w:left="57"/>
              <w:rPr>
                <w:rFonts w:eastAsia="Times,Bold"/>
                <w:sz w:val="20"/>
                <w:szCs w:val="20"/>
              </w:rPr>
            </w:pPr>
            <w:r w:rsidRPr="003A068F">
              <w:rPr>
                <w:rFonts w:eastAsia="Times,Bold"/>
                <w:sz w:val="20"/>
                <w:szCs w:val="20"/>
              </w:rPr>
              <w:t>-</w:t>
            </w:r>
          </w:p>
        </w:tc>
      </w:tr>
      <w:tr w:rsidR="00114BAB" w:rsidRPr="003A068F" w14:paraId="49B9B1C5"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F42A13B" w14:textId="77777777" w:rsidR="00114BAB" w:rsidRPr="003A068F" w:rsidRDefault="00742E74">
            <w:pPr>
              <w:pStyle w:val="Standard"/>
              <w:rPr>
                <w:rFonts w:eastAsia="Times" w:cs="Times New Roman"/>
                <w:sz w:val="20"/>
                <w:szCs w:val="20"/>
              </w:rPr>
            </w:pPr>
            <w:r w:rsidRPr="003A068F">
              <w:rPr>
                <w:rFonts w:eastAsia="Times" w:cs="Times New Roman"/>
                <w:sz w:val="20"/>
                <w:szCs w:val="20"/>
              </w:rPr>
              <w:t>Data wydania zaświadczenia</w:t>
            </w:r>
          </w:p>
          <w:p w14:paraId="4A3033BE"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o samodzielności lokalu</w:t>
            </w:r>
          </w:p>
          <w:p w14:paraId="363DDBA9"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mieszkalnego</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E20C1DA" w14:textId="79D890DE" w:rsidR="00114BAB" w:rsidRPr="003A068F" w:rsidRDefault="00573A71">
            <w:pPr>
              <w:pStyle w:val="TableParagraph"/>
              <w:rPr>
                <w:rFonts w:eastAsia="Times,Bold"/>
                <w:sz w:val="20"/>
                <w:szCs w:val="20"/>
              </w:rPr>
            </w:pPr>
            <w:r w:rsidRPr="003A068F">
              <w:rPr>
                <w:rFonts w:eastAsia="Times,Bold"/>
                <w:sz w:val="20"/>
                <w:szCs w:val="20"/>
              </w:rPr>
              <w:t>-</w:t>
            </w:r>
          </w:p>
        </w:tc>
      </w:tr>
      <w:tr w:rsidR="00114BAB" w:rsidRPr="003A068F" w14:paraId="11F032BE"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73E5A9DB" w14:textId="77777777" w:rsidR="00114BAB" w:rsidRPr="003A068F" w:rsidRDefault="00742E74">
            <w:pPr>
              <w:pStyle w:val="Standard"/>
              <w:rPr>
                <w:rFonts w:eastAsia="Times" w:cs="Times New Roman"/>
                <w:sz w:val="20"/>
                <w:szCs w:val="20"/>
              </w:rPr>
            </w:pPr>
            <w:r w:rsidRPr="003A068F">
              <w:rPr>
                <w:rFonts w:eastAsia="Times" w:cs="Times New Roman"/>
                <w:sz w:val="20"/>
                <w:szCs w:val="20"/>
              </w:rPr>
              <w:t>Data ustanowienia odrębnej</w:t>
            </w:r>
          </w:p>
          <w:p w14:paraId="4CB227DA"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własności lokalu mieszkalnego</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9AFA23F" w14:textId="043A7E4D" w:rsidR="00114BAB" w:rsidRPr="003A068F" w:rsidRDefault="00573A71">
            <w:pPr>
              <w:pStyle w:val="TableParagraph"/>
              <w:rPr>
                <w:rFonts w:eastAsia="Times,Bold"/>
                <w:sz w:val="20"/>
                <w:szCs w:val="20"/>
              </w:rPr>
            </w:pPr>
            <w:r w:rsidRPr="003A068F">
              <w:rPr>
                <w:rFonts w:eastAsia="Times,Bold"/>
                <w:sz w:val="20"/>
                <w:szCs w:val="20"/>
              </w:rPr>
              <w:t>-</w:t>
            </w:r>
          </w:p>
        </w:tc>
      </w:tr>
      <w:tr w:rsidR="00114BAB" w:rsidRPr="003A068F" w14:paraId="3EE81B4B"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46D74D0F" w14:textId="77777777" w:rsidR="00114BAB" w:rsidRPr="003A068F" w:rsidRDefault="00742E74">
            <w:pPr>
              <w:pStyle w:val="Standard"/>
              <w:rPr>
                <w:rFonts w:eastAsia="Times" w:cs="Times New Roman"/>
                <w:sz w:val="20"/>
                <w:szCs w:val="20"/>
              </w:rPr>
            </w:pPr>
            <w:r w:rsidRPr="003A068F">
              <w:rPr>
                <w:rFonts w:eastAsia="Times" w:cs="Times New Roman"/>
                <w:sz w:val="20"/>
                <w:szCs w:val="20"/>
              </w:rPr>
              <w:t>Informacje o lokalu użytkowym</w:t>
            </w:r>
          </w:p>
          <w:p w14:paraId="4CB40E77"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nabywanym równocześnie</w:t>
            </w:r>
          </w:p>
          <w:p w14:paraId="329BD927"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z lokalem mieszkalnym albo domem</w:t>
            </w:r>
          </w:p>
          <w:p w14:paraId="1FE6728E"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jednorodzinnym</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6C56CB4" w14:textId="530C07F1" w:rsidR="00114BAB" w:rsidRPr="003A068F" w:rsidRDefault="00573A71">
            <w:pPr>
              <w:pStyle w:val="TableParagraph"/>
              <w:rPr>
                <w:rFonts w:eastAsia="Times,Bold"/>
                <w:sz w:val="20"/>
                <w:szCs w:val="20"/>
              </w:rPr>
            </w:pPr>
            <w:r w:rsidRPr="003A068F">
              <w:rPr>
                <w:rFonts w:eastAsia="Times,Bold"/>
                <w:sz w:val="20"/>
                <w:szCs w:val="20"/>
              </w:rPr>
              <w:t>-</w:t>
            </w:r>
          </w:p>
        </w:tc>
      </w:tr>
      <w:tr w:rsidR="00114BAB" w:rsidRPr="003A068F" w14:paraId="62CE566E"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696BE748" w14:textId="77777777" w:rsidR="00114BAB" w:rsidRPr="003A068F" w:rsidRDefault="00742E74">
            <w:pPr>
              <w:pStyle w:val="Standard"/>
              <w:rPr>
                <w:rFonts w:eastAsia="Times" w:cs="Times New Roman"/>
                <w:sz w:val="20"/>
                <w:szCs w:val="20"/>
              </w:rPr>
            </w:pPr>
            <w:r w:rsidRPr="003A068F">
              <w:rPr>
                <w:rFonts w:eastAsia="Times" w:cs="Times New Roman"/>
                <w:sz w:val="20"/>
                <w:szCs w:val="20"/>
              </w:rPr>
              <w:t>Cenę lokalu użytkowego albo</w:t>
            </w:r>
          </w:p>
          <w:p w14:paraId="6B94A998"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ułamkowej części własności lokalu</w:t>
            </w:r>
          </w:p>
          <w:p w14:paraId="413B1066"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użytkowego</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1F0ED5A" w14:textId="0F999CB1" w:rsidR="00114BAB" w:rsidRPr="003A068F" w:rsidRDefault="00573A71">
            <w:pPr>
              <w:pStyle w:val="TableParagraph"/>
              <w:rPr>
                <w:rFonts w:eastAsia="Times,Bold"/>
                <w:sz w:val="20"/>
                <w:szCs w:val="20"/>
              </w:rPr>
            </w:pPr>
            <w:r w:rsidRPr="003A068F">
              <w:rPr>
                <w:rFonts w:eastAsia="Times,Bold"/>
                <w:sz w:val="20"/>
                <w:szCs w:val="20"/>
              </w:rPr>
              <w:t>-</w:t>
            </w:r>
          </w:p>
        </w:tc>
      </w:tr>
      <w:tr w:rsidR="00114BAB" w:rsidRPr="003A068F" w14:paraId="1AA0C8E2" w14:textId="77777777" w:rsidTr="0085577B">
        <w:tc>
          <w:tcPr>
            <w:tcW w:w="3212"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14:paraId="20D6B7C5" w14:textId="77777777" w:rsidR="00114BAB" w:rsidRPr="003A068F" w:rsidRDefault="00742E74">
            <w:pPr>
              <w:pStyle w:val="Standard"/>
              <w:rPr>
                <w:rFonts w:eastAsia="Times" w:cs="Times New Roman"/>
                <w:sz w:val="20"/>
                <w:szCs w:val="20"/>
              </w:rPr>
            </w:pPr>
            <w:r w:rsidRPr="003A068F">
              <w:rPr>
                <w:rFonts w:eastAsia="Times" w:cs="Times New Roman"/>
                <w:sz w:val="20"/>
                <w:szCs w:val="20"/>
              </w:rPr>
              <w:t>Termin, do którego nastąpi przeniesienie</w:t>
            </w:r>
          </w:p>
          <w:p w14:paraId="6854B311"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prawa własności lokalu</w:t>
            </w:r>
          </w:p>
          <w:p w14:paraId="14667D5A"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użytkowego albo ułamkowej części</w:t>
            </w:r>
          </w:p>
          <w:p w14:paraId="3AE3A7EF" w14:textId="77777777" w:rsidR="00114BAB" w:rsidRPr="003A068F" w:rsidRDefault="00742E74">
            <w:pPr>
              <w:pStyle w:val="Standard"/>
              <w:autoSpaceDE w:val="0"/>
              <w:rPr>
                <w:rFonts w:eastAsia="Times" w:cs="Times New Roman"/>
                <w:sz w:val="20"/>
                <w:szCs w:val="20"/>
              </w:rPr>
            </w:pPr>
            <w:r w:rsidRPr="003A068F">
              <w:rPr>
                <w:rFonts w:eastAsia="Times" w:cs="Times New Roman"/>
                <w:sz w:val="20"/>
                <w:szCs w:val="20"/>
              </w:rPr>
              <w:t>własności lokalu użytkowego</w:t>
            </w:r>
          </w:p>
        </w:tc>
        <w:tc>
          <w:tcPr>
            <w:tcW w:w="642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AAE452E" w14:textId="131CFA9C" w:rsidR="00114BAB" w:rsidRPr="003A068F" w:rsidRDefault="00573A71">
            <w:pPr>
              <w:pStyle w:val="TableParagraph"/>
              <w:rPr>
                <w:rFonts w:eastAsia="Times,Bold"/>
                <w:sz w:val="20"/>
                <w:szCs w:val="20"/>
              </w:rPr>
            </w:pPr>
            <w:r w:rsidRPr="003A068F">
              <w:rPr>
                <w:rFonts w:eastAsia="Times,Bold"/>
                <w:sz w:val="20"/>
                <w:szCs w:val="20"/>
              </w:rPr>
              <w:t>-</w:t>
            </w:r>
          </w:p>
        </w:tc>
      </w:tr>
    </w:tbl>
    <w:p w14:paraId="25475168" w14:textId="77777777" w:rsidR="00114BAB" w:rsidRPr="0094026F" w:rsidRDefault="00114BAB">
      <w:pPr>
        <w:pStyle w:val="Standard"/>
        <w:autoSpaceDE w:val="0"/>
        <w:rPr>
          <w:rFonts w:eastAsia="TimesNewRoman" w:cs="Times New Roman"/>
          <w:b/>
          <w:bCs/>
          <w:sz w:val="20"/>
          <w:szCs w:val="20"/>
        </w:rPr>
      </w:pPr>
    </w:p>
    <w:p w14:paraId="3C0ACB50" w14:textId="77777777" w:rsidR="00114BAB" w:rsidRPr="0094026F" w:rsidRDefault="00114BAB">
      <w:pPr>
        <w:pStyle w:val="Standard"/>
        <w:autoSpaceDE w:val="0"/>
        <w:rPr>
          <w:rFonts w:eastAsia="TimesNewRoman" w:cs="Times New Roman"/>
          <w:b/>
          <w:bCs/>
          <w:sz w:val="20"/>
          <w:szCs w:val="20"/>
        </w:rPr>
      </w:pPr>
    </w:p>
    <w:p w14:paraId="05268F50" w14:textId="77777777" w:rsidR="00114BAB" w:rsidRPr="0094026F" w:rsidRDefault="00742E74" w:rsidP="00826C41">
      <w:pPr>
        <w:pStyle w:val="Standard"/>
        <w:autoSpaceDE w:val="0"/>
        <w:ind w:left="2856" w:firstLine="408"/>
        <w:rPr>
          <w:rFonts w:eastAsia="Times,Bold" w:cs="Times New Roman"/>
          <w:b/>
          <w:bCs/>
          <w:sz w:val="20"/>
          <w:szCs w:val="20"/>
        </w:rPr>
      </w:pPr>
      <w:r w:rsidRPr="0094026F">
        <w:rPr>
          <w:rFonts w:eastAsia="Times,Bold" w:cs="Times New Roman"/>
          <w:b/>
          <w:bCs/>
          <w:sz w:val="20"/>
          <w:szCs w:val="20"/>
        </w:rPr>
        <w:t>Podpis dewelopera albo osoby upoważnionej do reprezentacji dewelopera</w:t>
      </w:r>
    </w:p>
    <w:p w14:paraId="33549BF9" w14:textId="77777777" w:rsidR="00114BAB" w:rsidRPr="0094026F" w:rsidRDefault="00114BAB">
      <w:pPr>
        <w:pStyle w:val="Standard"/>
        <w:autoSpaceDE w:val="0"/>
        <w:rPr>
          <w:rFonts w:eastAsia="Times,Bold" w:cs="Times New Roman"/>
          <w:b/>
          <w:bCs/>
          <w:sz w:val="20"/>
          <w:szCs w:val="20"/>
        </w:rPr>
      </w:pPr>
    </w:p>
    <w:p w14:paraId="4FF063DE" w14:textId="77777777" w:rsidR="00114BAB" w:rsidRPr="0094026F" w:rsidRDefault="00742E74" w:rsidP="00826C41">
      <w:pPr>
        <w:pStyle w:val="Standard"/>
        <w:autoSpaceDE w:val="0"/>
        <w:ind w:left="6120" w:firstLine="408"/>
        <w:rPr>
          <w:rFonts w:eastAsia="Times,Bold" w:cs="Times New Roman"/>
          <w:b/>
          <w:bCs/>
          <w:sz w:val="20"/>
          <w:szCs w:val="20"/>
        </w:rPr>
      </w:pPr>
      <w:r w:rsidRPr="0094026F">
        <w:rPr>
          <w:rFonts w:eastAsia="Times,Bold" w:cs="Times New Roman"/>
          <w:b/>
          <w:bCs/>
          <w:sz w:val="20"/>
          <w:szCs w:val="20"/>
        </w:rPr>
        <w:t>…...………………………………….</w:t>
      </w:r>
    </w:p>
    <w:p w14:paraId="54340F44" w14:textId="6320BDB7" w:rsidR="00114BAB" w:rsidRPr="0094026F" w:rsidRDefault="00696681">
      <w:pPr>
        <w:pStyle w:val="Standard"/>
        <w:autoSpaceDE w:val="0"/>
        <w:rPr>
          <w:rFonts w:eastAsia="Times,Bold" w:cs="Times New Roman"/>
          <w:b/>
          <w:bCs/>
          <w:sz w:val="20"/>
          <w:szCs w:val="20"/>
        </w:rPr>
      </w:pPr>
      <w:r>
        <w:rPr>
          <w:noProof/>
        </w:rPr>
        <mc:AlternateContent>
          <mc:Choice Requires="wps">
            <w:drawing>
              <wp:anchor distT="0" distB="0" distL="0" distR="0" simplePos="0" relativeHeight="251677696" behindDoc="1" locked="0" layoutInCell="1" allowOverlap="1" wp14:anchorId="4FDCC02E" wp14:editId="5D7D5D39">
                <wp:simplePos x="0" y="0"/>
                <wp:positionH relativeFrom="margin">
                  <wp:align>right</wp:align>
                </wp:positionH>
                <wp:positionV relativeFrom="paragraph">
                  <wp:posOffset>287655</wp:posOffset>
                </wp:positionV>
                <wp:extent cx="6105525" cy="45085"/>
                <wp:effectExtent l="0" t="0" r="9525" b="0"/>
                <wp:wrapTopAndBottom/>
                <wp:docPr id="184456768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525"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FF9BF" id="Rectangle 17" o:spid="_x0000_s1026" style="position:absolute;margin-left:429.55pt;margin-top:22.65pt;width:480.75pt;height:3.55pt;z-index:-2516387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" fillcolor="black" stroked="f">
                <v:path arrowok="t"/>
                <w10:wrap type="topAndBottom" anchorx="margin"/>
              </v:rect>
            </w:pict>
          </mc:Fallback>
        </mc:AlternateContent>
      </w:r>
    </w:p>
    <w:p w14:paraId="6C3A98D0" w14:textId="2399ECDE" w:rsidR="00114BAB" w:rsidRPr="0094026F" w:rsidRDefault="00114BAB">
      <w:pPr>
        <w:pStyle w:val="Standard"/>
        <w:autoSpaceDE w:val="0"/>
        <w:rPr>
          <w:rFonts w:eastAsia="Times,Bold" w:cs="Times New Roman"/>
          <w:b/>
          <w:bCs/>
          <w:sz w:val="20"/>
          <w:szCs w:val="20"/>
        </w:rPr>
      </w:pPr>
    </w:p>
    <w:p w14:paraId="1F056018" w14:textId="77777777" w:rsidR="00114BAB" w:rsidRPr="0094026F" w:rsidRDefault="00742E74">
      <w:pPr>
        <w:pStyle w:val="Standard"/>
        <w:autoSpaceDE w:val="0"/>
        <w:rPr>
          <w:rFonts w:eastAsia="Times,Bold" w:cs="Times New Roman"/>
          <w:b/>
          <w:bCs/>
          <w:sz w:val="20"/>
          <w:szCs w:val="20"/>
        </w:rPr>
      </w:pPr>
      <w:r w:rsidRPr="0094026F">
        <w:rPr>
          <w:rFonts w:eastAsia="Times,Bold" w:cs="Times New Roman"/>
          <w:b/>
          <w:bCs/>
          <w:sz w:val="20"/>
          <w:szCs w:val="20"/>
        </w:rPr>
        <w:t>Załączniki:</w:t>
      </w:r>
    </w:p>
    <w:p w14:paraId="1A56ECFB" w14:textId="77777777" w:rsidR="009C4DAE" w:rsidRPr="00696681" w:rsidRDefault="009C4DAE" w:rsidP="009C4DAE">
      <w:pPr>
        <w:pStyle w:val="Standard"/>
        <w:autoSpaceDE w:val="0"/>
        <w:rPr>
          <w:rFonts w:eastAsia="Times" w:cs="Times New Roman"/>
          <w:sz w:val="18"/>
          <w:szCs w:val="18"/>
        </w:rPr>
      </w:pPr>
      <w:r w:rsidRPr="00696681">
        <w:rPr>
          <w:rFonts w:eastAsia="Times" w:cs="Times New Roman"/>
          <w:sz w:val="18"/>
          <w:szCs w:val="18"/>
        </w:rPr>
        <w:t xml:space="preserve">1. Rzut kondygnacji z zaznaczeniem lokalu mieszkalnego. </w:t>
      </w:r>
    </w:p>
    <w:p w14:paraId="13CE0DDC" w14:textId="77777777" w:rsidR="009C4DAE" w:rsidRPr="00696681" w:rsidRDefault="009C4DAE" w:rsidP="009C4DAE">
      <w:pPr>
        <w:pStyle w:val="Standard"/>
        <w:autoSpaceDE w:val="0"/>
        <w:rPr>
          <w:rFonts w:eastAsia="Times" w:cs="Times New Roman"/>
          <w:sz w:val="18"/>
          <w:szCs w:val="18"/>
        </w:rPr>
      </w:pPr>
      <w:r w:rsidRPr="00696681">
        <w:rPr>
          <w:rFonts w:eastAsia="Times" w:cs="Times New Roman"/>
          <w:sz w:val="18"/>
          <w:szCs w:val="18"/>
        </w:rPr>
        <w:t xml:space="preserve">2. Wzór umowy deweloperskiej lub umowy, o której mowa w art. 2 ust. 1 pkt 2, 3 lub 5 ustawy z dnia 20 maja 2021 r. </w:t>
      </w:r>
    </w:p>
    <w:p w14:paraId="62F67EFF" w14:textId="13069CAB" w:rsidR="009C4DAE" w:rsidRPr="00696681" w:rsidRDefault="009C4DAE" w:rsidP="00696681">
      <w:pPr>
        <w:pStyle w:val="Standard"/>
        <w:autoSpaceDE w:val="0"/>
        <w:rPr>
          <w:rFonts w:eastAsia="Times" w:cs="Times New Roman"/>
          <w:sz w:val="18"/>
          <w:szCs w:val="18"/>
        </w:rPr>
      </w:pPr>
      <w:r w:rsidRPr="00696681">
        <w:rPr>
          <w:rFonts w:eastAsia="Times" w:cs="Times New Roman"/>
          <w:sz w:val="18"/>
          <w:szCs w:val="18"/>
        </w:rPr>
        <w:t>o ochronie praw nabywcy lokalu mieszkalnego lub domu jednorodzinnego oraz Deweloperskim Funduszu</w:t>
      </w:r>
      <w:r w:rsidR="00696681" w:rsidRPr="00696681">
        <w:rPr>
          <w:rFonts w:eastAsia="Times" w:cs="Times New Roman"/>
          <w:sz w:val="18"/>
          <w:szCs w:val="18"/>
        </w:rPr>
        <w:t xml:space="preserve"> </w:t>
      </w:r>
      <w:r w:rsidRPr="00696681">
        <w:rPr>
          <w:rFonts w:eastAsia="Times" w:cs="Times New Roman"/>
          <w:sz w:val="18"/>
          <w:szCs w:val="18"/>
        </w:rPr>
        <w:t xml:space="preserve">Gwarancyjnym. </w:t>
      </w:r>
    </w:p>
    <w:p w14:paraId="1B2E050A" w14:textId="29E06A8C" w:rsidR="00114BAB" w:rsidRDefault="009C4DAE" w:rsidP="009C4DAE">
      <w:pPr>
        <w:pStyle w:val="Standard"/>
        <w:autoSpaceDE w:val="0"/>
        <w:rPr>
          <w:rFonts w:eastAsia="Times" w:cs="Times New Roman"/>
          <w:sz w:val="18"/>
          <w:szCs w:val="18"/>
        </w:rPr>
      </w:pPr>
      <w:r w:rsidRPr="00696681">
        <w:rPr>
          <w:rFonts w:eastAsia="Times" w:cs="Times New Roman"/>
          <w:sz w:val="18"/>
          <w:szCs w:val="18"/>
        </w:rPr>
        <w:t>3. 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458D03A1" w14:textId="53F69E54" w:rsidR="00DC41D0" w:rsidRDefault="00DC41D0" w:rsidP="009C4DAE">
      <w:pPr>
        <w:pStyle w:val="Standard"/>
        <w:autoSpaceDE w:val="0"/>
        <w:rPr>
          <w:rFonts w:eastAsia="Times" w:cs="Times New Roman"/>
          <w:sz w:val="18"/>
          <w:szCs w:val="18"/>
        </w:rPr>
      </w:pPr>
      <w:r>
        <w:rPr>
          <w:rFonts w:eastAsia="Times" w:cs="Times New Roman"/>
          <w:sz w:val="18"/>
          <w:szCs w:val="18"/>
        </w:rPr>
        <w:t xml:space="preserve">4. </w:t>
      </w:r>
      <w:r w:rsidRPr="00DC41D0">
        <w:rPr>
          <w:rFonts w:eastAsia="Times" w:cs="Times New Roman"/>
          <w:sz w:val="18"/>
          <w:szCs w:val="18"/>
        </w:rPr>
        <w:t>Standard wykonania</w:t>
      </w:r>
      <w:r>
        <w:rPr>
          <w:rFonts w:eastAsia="Times" w:cs="Times New Roman"/>
          <w:sz w:val="18"/>
          <w:szCs w:val="18"/>
        </w:rPr>
        <w:t>,</w:t>
      </w:r>
    </w:p>
    <w:p w14:paraId="1BCA2C86" w14:textId="20089BF7" w:rsidR="00DC41D0" w:rsidRDefault="00DC41D0" w:rsidP="009C4DAE">
      <w:pPr>
        <w:pStyle w:val="Standard"/>
        <w:autoSpaceDE w:val="0"/>
        <w:rPr>
          <w:rFonts w:eastAsia="Times" w:cs="Times New Roman"/>
          <w:sz w:val="18"/>
          <w:szCs w:val="18"/>
        </w:rPr>
      </w:pPr>
      <w:r>
        <w:rPr>
          <w:rFonts w:eastAsia="Times" w:cs="Times New Roman"/>
          <w:sz w:val="18"/>
          <w:szCs w:val="18"/>
        </w:rPr>
        <w:t xml:space="preserve">5. </w:t>
      </w:r>
      <w:r w:rsidRPr="00DC41D0">
        <w:rPr>
          <w:rFonts w:eastAsia="Times" w:cs="Times New Roman"/>
          <w:sz w:val="18"/>
          <w:szCs w:val="18"/>
        </w:rPr>
        <w:t>Harmonogram przedsięwzięcia deweloperskiego</w:t>
      </w:r>
    </w:p>
    <w:p w14:paraId="76AFA08E" w14:textId="77777777" w:rsidR="00696681" w:rsidRDefault="00696681" w:rsidP="009C4DAE">
      <w:pPr>
        <w:pStyle w:val="Standard"/>
        <w:autoSpaceDE w:val="0"/>
        <w:rPr>
          <w:rFonts w:eastAsia="Times" w:cs="Times New Roman"/>
          <w:sz w:val="18"/>
          <w:szCs w:val="18"/>
        </w:rPr>
      </w:pPr>
    </w:p>
    <w:p w14:paraId="20EA25B5" w14:textId="77777777" w:rsidR="00696681" w:rsidRDefault="00696681" w:rsidP="009C4DAE">
      <w:pPr>
        <w:pStyle w:val="Standard"/>
        <w:autoSpaceDE w:val="0"/>
        <w:rPr>
          <w:rFonts w:eastAsia="Times" w:cs="Times New Roman"/>
          <w:sz w:val="18"/>
          <w:szCs w:val="18"/>
        </w:rPr>
      </w:pPr>
    </w:p>
    <w:p w14:paraId="33604D96" w14:textId="108D5115" w:rsidR="00696681" w:rsidRPr="00696681" w:rsidRDefault="00696681" w:rsidP="009C4DAE">
      <w:pPr>
        <w:pStyle w:val="Standard"/>
        <w:autoSpaceDE w:val="0"/>
        <w:rPr>
          <w:rFonts w:eastAsia="Times" w:cs="Times New Roman"/>
          <w:sz w:val="18"/>
          <w:szCs w:val="18"/>
        </w:rPr>
      </w:pPr>
      <w:r>
        <w:rPr>
          <w:noProof/>
        </w:rPr>
        <mc:AlternateContent>
          <mc:Choice Requires="wps">
            <w:drawing>
              <wp:anchor distT="0" distB="0" distL="0" distR="0" simplePos="0" relativeHeight="251679744" behindDoc="1" locked="0" layoutInCell="1" allowOverlap="1" wp14:anchorId="186C4116" wp14:editId="0C09B426">
                <wp:simplePos x="0" y="0"/>
                <wp:positionH relativeFrom="margin">
                  <wp:posOffset>0</wp:posOffset>
                </wp:positionH>
                <wp:positionV relativeFrom="paragraph">
                  <wp:posOffset>133350</wp:posOffset>
                </wp:positionV>
                <wp:extent cx="6105525" cy="45085"/>
                <wp:effectExtent l="0" t="0" r="9525" b="0"/>
                <wp:wrapTopAndBottom/>
                <wp:docPr id="152480548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525"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6E0F3" id="Rectangle 17" o:spid="_x0000_s1026" style="position:absolute;margin-left:0;margin-top:10.5pt;width:480.75pt;height:3.55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" fillcolor="black" stroked="f">
                <v:path arrowok="t"/>
                <w10:wrap type="topAndBottom" anchorx="margin"/>
              </v:rect>
            </w:pict>
          </mc:Fallback>
        </mc:AlternateContent>
      </w:r>
    </w:p>
    <w:sectPr w:rsidR="00696681" w:rsidRPr="00696681" w:rsidSect="00C70681">
      <w:pgSz w:w="11906" w:h="16838"/>
      <w:pgMar w:top="1134" w:right="99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E31C" w14:textId="77777777" w:rsidR="00B309FC" w:rsidRDefault="00B309FC">
      <w:r>
        <w:separator/>
      </w:r>
    </w:p>
  </w:endnote>
  <w:endnote w:type="continuationSeparator" w:id="0">
    <w:p w14:paraId="1B5A1F20" w14:textId="77777777" w:rsidR="00B309FC" w:rsidRDefault="00B3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imes,Bold">
    <w:panose1 w:val="020B0604020202020204"/>
    <w:charset w:val="00"/>
    <w:family w:val="swiss"/>
    <w:pitch w:val="default"/>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New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28CF" w14:textId="77777777" w:rsidR="00B309FC" w:rsidRDefault="00B309FC">
      <w:r>
        <w:rPr>
          <w:color w:val="000000"/>
        </w:rPr>
        <w:separator/>
      </w:r>
    </w:p>
  </w:footnote>
  <w:footnote w:type="continuationSeparator" w:id="0">
    <w:p w14:paraId="31FB5AF1" w14:textId="77777777" w:rsidR="00B309FC" w:rsidRDefault="00B3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3C7"/>
    <w:multiLevelType w:val="multilevel"/>
    <w:tmpl w:val="74EA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5B4A"/>
    <w:multiLevelType w:val="hybridMultilevel"/>
    <w:tmpl w:val="D700C154"/>
    <w:lvl w:ilvl="0" w:tplc="266665F0">
      <w:start w:val="3"/>
      <w:numFmt w:val="upperRoman"/>
      <w:lvlText w:val="%1."/>
      <w:lvlJc w:val="left"/>
      <w:pPr>
        <w:ind w:left="1039" w:hanging="337"/>
      </w:pPr>
      <w:rPr>
        <w:rFonts w:ascii="Times New Roman" w:eastAsia="Times New Roman" w:hAnsi="Times New Roman" w:cs="Times New Roman" w:hint="default"/>
        <w:b/>
        <w:bCs/>
        <w:spacing w:val="-2"/>
        <w:w w:val="100"/>
        <w:sz w:val="20"/>
        <w:szCs w:val="20"/>
        <w:lang w:val="pl-PL" w:eastAsia="en-US" w:bidi="ar-SA"/>
      </w:rPr>
    </w:lvl>
    <w:lvl w:ilvl="1" w:tplc="42ECBD28">
      <w:start w:val="1"/>
      <w:numFmt w:val="decimal"/>
      <w:lvlText w:val="%2)"/>
      <w:lvlJc w:val="left"/>
      <w:pPr>
        <w:ind w:left="1265" w:hanging="284"/>
      </w:pPr>
      <w:rPr>
        <w:rFonts w:ascii="Times New Roman" w:eastAsia="Times New Roman" w:hAnsi="Times New Roman" w:cs="Times New Roman" w:hint="default"/>
        <w:w w:val="101"/>
        <w:sz w:val="18"/>
        <w:szCs w:val="18"/>
        <w:lang w:val="pl-PL" w:eastAsia="en-US" w:bidi="ar-SA"/>
      </w:rPr>
    </w:lvl>
    <w:lvl w:ilvl="2" w:tplc="3DBA8946">
      <w:numFmt w:val="bullet"/>
      <w:lvlText w:val="•"/>
      <w:lvlJc w:val="left"/>
      <w:pPr>
        <w:ind w:left="2314" w:hanging="284"/>
      </w:pPr>
      <w:rPr>
        <w:rFonts w:hint="default"/>
        <w:lang w:val="pl-PL" w:eastAsia="en-US" w:bidi="ar-SA"/>
      </w:rPr>
    </w:lvl>
    <w:lvl w:ilvl="3" w:tplc="D3FC1F52">
      <w:numFmt w:val="bullet"/>
      <w:lvlText w:val="•"/>
      <w:lvlJc w:val="left"/>
      <w:pPr>
        <w:ind w:left="3363" w:hanging="284"/>
      </w:pPr>
      <w:rPr>
        <w:rFonts w:hint="default"/>
        <w:lang w:val="pl-PL" w:eastAsia="en-US" w:bidi="ar-SA"/>
      </w:rPr>
    </w:lvl>
    <w:lvl w:ilvl="4" w:tplc="1088B0A0">
      <w:numFmt w:val="bullet"/>
      <w:lvlText w:val="•"/>
      <w:lvlJc w:val="left"/>
      <w:pPr>
        <w:ind w:left="4412" w:hanging="284"/>
      </w:pPr>
      <w:rPr>
        <w:rFonts w:hint="default"/>
        <w:lang w:val="pl-PL" w:eastAsia="en-US" w:bidi="ar-SA"/>
      </w:rPr>
    </w:lvl>
    <w:lvl w:ilvl="5" w:tplc="955461B6">
      <w:numFmt w:val="bullet"/>
      <w:lvlText w:val="•"/>
      <w:lvlJc w:val="left"/>
      <w:pPr>
        <w:ind w:left="5461" w:hanging="284"/>
      </w:pPr>
      <w:rPr>
        <w:rFonts w:hint="default"/>
        <w:lang w:val="pl-PL" w:eastAsia="en-US" w:bidi="ar-SA"/>
      </w:rPr>
    </w:lvl>
    <w:lvl w:ilvl="6" w:tplc="1D84CF40">
      <w:numFmt w:val="bullet"/>
      <w:lvlText w:val="•"/>
      <w:lvlJc w:val="left"/>
      <w:pPr>
        <w:ind w:left="6510" w:hanging="284"/>
      </w:pPr>
      <w:rPr>
        <w:rFonts w:hint="default"/>
        <w:lang w:val="pl-PL" w:eastAsia="en-US" w:bidi="ar-SA"/>
      </w:rPr>
    </w:lvl>
    <w:lvl w:ilvl="7" w:tplc="7FC2DABC">
      <w:numFmt w:val="bullet"/>
      <w:lvlText w:val="•"/>
      <w:lvlJc w:val="left"/>
      <w:pPr>
        <w:ind w:left="7559" w:hanging="284"/>
      </w:pPr>
      <w:rPr>
        <w:rFonts w:hint="default"/>
        <w:lang w:val="pl-PL" w:eastAsia="en-US" w:bidi="ar-SA"/>
      </w:rPr>
    </w:lvl>
    <w:lvl w:ilvl="8" w:tplc="FA7AAECA">
      <w:numFmt w:val="bullet"/>
      <w:lvlText w:val="•"/>
      <w:lvlJc w:val="left"/>
      <w:pPr>
        <w:ind w:left="8608" w:hanging="284"/>
      </w:pPr>
      <w:rPr>
        <w:rFonts w:hint="default"/>
        <w:lang w:val="pl-PL" w:eastAsia="en-US" w:bidi="ar-SA"/>
      </w:rPr>
    </w:lvl>
  </w:abstractNum>
  <w:abstractNum w:abstractNumId="2" w15:restartNumberingAfterBreak="0">
    <w:nsid w:val="05CF018C"/>
    <w:multiLevelType w:val="multilevel"/>
    <w:tmpl w:val="E6AA94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B7929"/>
    <w:multiLevelType w:val="multilevel"/>
    <w:tmpl w:val="E6AA94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103A8"/>
    <w:multiLevelType w:val="multilevel"/>
    <w:tmpl w:val="EC809DA2"/>
    <w:lvl w:ilvl="0">
      <w:start w:val="2"/>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2C57BB"/>
    <w:multiLevelType w:val="multilevel"/>
    <w:tmpl w:val="E1F4E5AC"/>
    <w:lvl w:ilvl="0">
      <w:start w:val="3"/>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DBB4161"/>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942D15"/>
    <w:multiLevelType w:val="multilevel"/>
    <w:tmpl w:val="8A16DB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upperRoman"/>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19C6F64"/>
    <w:multiLevelType w:val="multilevel"/>
    <w:tmpl w:val="E6AA9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468A7"/>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54609"/>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305B8"/>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E1ABF"/>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CB0744"/>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54437E"/>
    <w:multiLevelType w:val="hybridMultilevel"/>
    <w:tmpl w:val="BA2A6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377DA7"/>
    <w:multiLevelType w:val="multilevel"/>
    <w:tmpl w:val="E6A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608F6"/>
    <w:multiLevelType w:val="multilevel"/>
    <w:tmpl w:val="F2F8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17D00"/>
    <w:multiLevelType w:val="multilevel"/>
    <w:tmpl w:val="864C9D90"/>
    <w:lvl w:ilvl="0">
      <w:start w:val="3"/>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195931">
    <w:abstractNumId w:val="7"/>
  </w:num>
  <w:num w:numId="2" w16cid:durableId="1417507843">
    <w:abstractNumId w:val="4"/>
  </w:num>
  <w:num w:numId="3" w16cid:durableId="1309045829">
    <w:abstractNumId w:val="17"/>
  </w:num>
  <w:num w:numId="4" w16cid:durableId="866453634">
    <w:abstractNumId w:val="5"/>
  </w:num>
  <w:num w:numId="5" w16cid:durableId="1586114960">
    <w:abstractNumId w:val="14"/>
  </w:num>
  <w:num w:numId="6" w16cid:durableId="1189444305">
    <w:abstractNumId w:val="0"/>
  </w:num>
  <w:num w:numId="7" w16cid:durableId="1456872553">
    <w:abstractNumId w:val="6"/>
  </w:num>
  <w:num w:numId="8" w16cid:durableId="244338399">
    <w:abstractNumId w:val="16"/>
  </w:num>
  <w:num w:numId="9" w16cid:durableId="911501895">
    <w:abstractNumId w:val="11"/>
  </w:num>
  <w:num w:numId="10" w16cid:durableId="1267663342">
    <w:abstractNumId w:val="2"/>
  </w:num>
  <w:num w:numId="11" w16cid:durableId="1939674971">
    <w:abstractNumId w:val="9"/>
  </w:num>
  <w:num w:numId="12" w16cid:durableId="1687707378">
    <w:abstractNumId w:val="3"/>
  </w:num>
  <w:num w:numId="13" w16cid:durableId="1886213489">
    <w:abstractNumId w:val="13"/>
  </w:num>
  <w:num w:numId="14" w16cid:durableId="1599557318">
    <w:abstractNumId w:val="15"/>
  </w:num>
  <w:num w:numId="15" w16cid:durableId="514685434">
    <w:abstractNumId w:val="12"/>
  </w:num>
  <w:num w:numId="16" w16cid:durableId="1633484810">
    <w:abstractNumId w:val="10"/>
  </w:num>
  <w:num w:numId="17" w16cid:durableId="10569316">
    <w:abstractNumId w:val="8"/>
  </w:num>
  <w:num w:numId="18" w16cid:durableId="6790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AB"/>
    <w:rsid w:val="00000418"/>
    <w:rsid w:val="00004D56"/>
    <w:rsid w:val="000170EE"/>
    <w:rsid w:val="00020C3B"/>
    <w:rsid w:val="00036C66"/>
    <w:rsid w:val="000428EA"/>
    <w:rsid w:val="00042D91"/>
    <w:rsid w:val="0005631F"/>
    <w:rsid w:val="0007245A"/>
    <w:rsid w:val="000737ED"/>
    <w:rsid w:val="00097589"/>
    <w:rsid w:val="000C0BDE"/>
    <w:rsid w:val="000C2B8D"/>
    <w:rsid w:val="000C62EA"/>
    <w:rsid w:val="000E70C5"/>
    <w:rsid w:val="0010072D"/>
    <w:rsid w:val="00113B81"/>
    <w:rsid w:val="00114BAB"/>
    <w:rsid w:val="001333B8"/>
    <w:rsid w:val="00146F28"/>
    <w:rsid w:val="00160F1E"/>
    <w:rsid w:val="001716C5"/>
    <w:rsid w:val="001739D6"/>
    <w:rsid w:val="00174955"/>
    <w:rsid w:val="00196B19"/>
    <w:rsid w:val="001A444F"/>
    <w:rsid w:val="001A7C78"/>
    <w:rsid w:val="001E1711"/>
    <w:rsid w:val="001F554D"/>
    <w:rsid w:val="00210979"/>
    <w:rsid w:val="002228ED"/>
    <w:rsid w:val="002402B6"/>
    <w:rsid w:val="002429F7"/>
    <w:rsid w:val="00246BE9"/>
    <w:rsid w:val="00247F81"/>
    <w:rsid w:val="00282988"/>
    <w:rsid w:val="00285FDC"/>
    <w:rsid w:val="002C4DDE"/>
    <w:rsid w:val="002E1B25"/>
    <w:rsid w:val="002F7ECA"/>
    <w:rsid w:val="00303ACC"/>
    <w:rsid w:val="00307F06"/>
    <w:rsid w:val="00312556"/>
    <w:rsid w:val="00317B65"/>
    <w:rsid w:val="00321C93"/>
    <w:rsid w:val="00342FF9"/>
    <w:rsid w:val="00344A85"/>
    <w:rsid w:val="0035183A"/>
    <w:rsid w:val="003541C8"/>
    <w:rsid w:val="00367A14"/>
    <w:rsid w:val="0038748A"/>
    <w:rsid w:val="00391A6B"/>
    <w:rsid w:val="00392371"/>
    <w:rsid w:val="003A068F"/>
    <w:rsid w:val="003C0309"/>
    <w:rsid w:val="003E1977"/>
    <w:rsid w:val="003F6147"/>
    <w:rsid w:val="004213E8"/>
    <w:rsid w:val="00431531"/>
    <w:rsid w:val="00485948"/>
    <w:rsid w:val="004A7737"/>
    <w:rsid w:val="004E4DD2"/>
    <w:rsid w:val="004E5D99"/>
    <w:rsid w:val="00504D05"/>
    <w:rsid w:val="00513561"/>
    <w:rsid w:val="00533446"/>
    <w:rsid w:val="00535875"/>
    <w:rsid w:val="00540F89"/>
    <w:rsid w:val="00541346"/>
    <w:rsid w:val="00544B72"/>
    <w:rsid w:val="00561025"/>
    <w:rsid w:val="00573A71"/>
    <w:rsid w:val="00580CBD"/>
    <w:rsid w:val="0058509A"/>
    <w:rsid w:val="00597937"/>
    <w:rsid w:val="005A0FCB"/>
    <w:rsid w:val="005B36C2"/>
    <w:rsid w:val="005D3023"/>
    <w:rsid w:val="005D328C"/>
    <w:rsid w:val="00601268"/>
    <w:rsid w:val="00607DBB"/>
    <w:rsid w:val="006149D7"/>
    <w:rsid w:val="00621BAC"/>
    <w:rsid w:val="00643933"/>
    <w:rsid w:val="006759FB"/>
    <w:rsid w:val="0068130B"/>
    <w:rsid w:val="00682565"/>
    <w:rsid w:val="006879C4"/>
    <w:rsid w:val="00696681"/>
    <w:rsid w:val="006A2AAE"/>
    <w:rsid w:val="006B3004"/>
    <w:rsid w:val="006C5B9C"/>
    <w:rsid w:val="006E608B"/>
    <w:rsid w:val="006F67DA"/>
    <w:rsid w:val="007148CA"/>
    <w:rsid w:val="00715A1F"/>
    <w:rsid w:val="00717E5F"/>
    <w:rsid w:val="00726405"/>
    <w:rsid w:val="007343D5"/>
    <w:rsid w:val="00742E74"/>
    <w:rsid w:val="007746F8"/>
    <w:rsid w:val="00775227"/>
    <w:rsid w:val="0078117B"/>
    <w:rsid w:val="00790BD7"/>
    <w:rsid w:val="00791E53"/>
    <w:rsid w:val="00792139"/>
    <w:rsid w:val="007B0436"/>
    <w:rsid w:val="007B2781"/>
    <w:rsid w:val="007C2F94"/>
    <w:rsid w:val="007D27BA"/>
    <w:rsid w:val="007F2387"/>
    <w:rsid w:val="007F5B36"/>
    <w:rsid w:val="007F6CC9"/>
    <w:rsid w:val="00806465"/>
    <w:rsid w:val="00826C41"/>
    <w:rsid w:val="008326D4"/>
    <w:rsid w:val="00852BCD"/>
    <w:rsid w:val="0085577B"/>
    <w:rsid w:val="0086017C"/>
    <w:rsid w:val="00862C56"/>
    <w:rsid w:val="00896D66"/>
    <w:rsid w:val="00897EAC"/>
    <w:rsid w:val="008A3056"/>
    <w:rsid w:val="008B7D43"/>
    <w:rsid w:val="008D58C2"/>
    <w:rsid w:val="00911E92"/>
    <w:rsid w:val="0092462A"/>
    <w:rsid w:val="00925DAC"/>
    <w:rsid w:val="00933FB4"/>
    <w:rsid w:val="0094026F"/>
    <w:rsid w:val="009429E4"/>
    <w:rsid w:val="00955A12"/>
    <w:rsid w:val="009719D7"/>
    <w:rsid w:val="00980271"/>
    <w:rsid w:val="009A3588"/>
    <w:rsid w:val="009B3C1B"/>
    <w:rsid w:val="009C4DAE"/>
    <w:rsid w:val="009F6400"/>
    <w:rsid w:val="00A35D93"/>
    <w:rsid w:val="00A41463"/>
    <w:rsid w:val="00A55B97"/>
    <w:rsid w:val="00A605CC"/>
    <w:rsid w:val="00A74DA5"/>
    <w:rsid w:val="00A75D87"/>
    <w:rsid w:val="00A765B7"/>
    <w:rsid w:val="00A8282D"/>
    <w:rsid w:val="00A8521D"/>
    <w:rsid w:val="00A956CB"/>
    <w:rsid w:val="00AA05FB"/>
    <w:rsid w:val="00AA2084"/>
    <w:rsid w:val="00AA6558"/>
    <w:rsid w:val="00AB2133"/>
    <w:rsid w:val="00AB4B18"/>
    <w:rsid w:val="00AB5279"/>
    <w:rsid w:val="00AC4D23"/>
    <w:rsid w:val="00AD0B4C"/>
    <w:rsid w:val="00AE7BAA"/>
    <w:rsid w:val="00B211C6"/>
    <w:rsid w:val="00B309FC"/>
    <w:rsid w:val="00B30B56"/>
    <w:rsid w:val="00B370B1"/>
    <w:rsid w:val="00B4138F"/>
    <w:rsid w:val="00B463BB"/>
    <w:rsid w:val="00B73B2D"/>
    <w:rsid w:val="00B80425"/>
    <w:rsid w:val="00B83366"/>
    <w:rsid w:val="00BA58A2"/>
    <w:rsid w:val="00BB4075"/>
    <w:rsid w:val="00BB6EAD"/>
    <w:rsid w:val="00BD00A2"/>
    <w:rsid w:val="00BD67B8"/>
    <w:rsid w:val="00BF2BE2"/>
    <w:rsid w:val="00BF33C9"/>
    <w:rsid w:val="00BF5F13"/>
    <w:rsid w:val="00C03ADD"/>
    <w:rsid w:val="00C057AC"/>
    <w:rsid w:val="00C1625A"/>
    <w:rsid w:val="00C26AC0"/>
    <w:rsid w:val="00C42A83"/>
    <w:rsid w:val="00C5386A"/>
    <w:rsid w:val="00C56959"/>
    <w:rsid w:val="00C62F67"/>
    <w:rsid w:val="00C65123"/>
    <w:rsid w:val="00C66881"/>
    <w:rsid w:val="00C70681"/>
    <w:rsid w:val="00C7220C"/>
    <w:rsid w:val="00C87256"/>
    <w:rsid w:val="00C92773"/>
    <w:rsid w:val="00C95F1A"/>
    <w:rsid w:val="00CB263C"/>
    <w:rsid w:val="00CB29A6"/>
    <w:rsid w:val="00CB5823"/>
    <w:rsid w:val="00CC5E5A"/>
    <w:rsid w:val="00CD2B56"/>
    <w:rsid w:val="00D1344B"/>
    <w:rsid w:val="00D16989"/>
    <w:rsid w:val="00D329D4"/>
    <w:rsid w:val="00D33A78"/>
    <w:rsid w:val="00D55173"/>
    <w:rsid w:val="00D743E8"/>
    <w:rsid w:val="00D7771C"/>
    <w:rsid w:val="00D91530"/>
    <w:rsid w:val="00D92B6C"/>
    <w:rsid w:val="00DB4D81"/>
    <w:rsid w:val="00DC41D0"/>
    <w:rsid w:val="00DD6079"/>
    <w:rsid w:val="00E14AEE"/>
    <w:rsid w:val="00E168FC"/>
    <w:rsid w:val="00E2102D"/>
    <w:rsid w:val="00E21A5E"/>
    <w:rsid w:val="00E27664"/>
    <w:rsid w:val="00E31F2D"/>
    <w:rsid w:val="00E32ED8"/>
    <w:rsid w:val="00E342A9"/>
    <w:rsid w:val="00E37E3D"/>
    <w:rsid w:val="00E40804"/>
    <w:rsid w:val="00E57462"/>
    <w:rsid w:val="00E733B4"/>
    <w:rsid w:val="00E824AD"/>
    <w:rsid w:val="00EC2967"/>
    <w:rsid w:val="00ED0649"/>
    <w:rsid w:val="00ED1A59"/>
    <w:rsid w:val="00ED6051"/>
    <w:rsid w:val="00F2633B"/>
    <w:rsid w:val="00F26E34"/>
    <w:rsid w:val="00F30B77"/>
    <w:rsid w:val="00F3169F"/>
    <w:rsid w:val="00F32656"/>
    <w:rsid w:val="00F41986"/>
    <w:rsid w:val="00F62AAC"/>
    <w:rsid w:val="00F712BE"/>
    <w:rsid w:val="00FA0FBF"/>
    <w:rsid w:val="00FB3ECD"/>
    <w:rsid w:val="00FC3908"/>
    <w:rsid w:val="00FC5D5E"/>
    <w:rsid w:val="00FE5183"/>
    <w:rsid w:val="00F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D3CC0"/>
  <w15:docId w15:val="{39BA6A42-CA00-4B74-A5E8-D61AE67E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textAlignment w:val="baseline"/>
    </w:pPr>
    <w:rPr>
      <w:kern w:val="3"/>
      <w:sz w:val="24"/>
      <w:szCs w:val="24"/>
      <w:lang w:val="pl-PL" w:eastAsia="zh-CN" w:bidi="hi-IN"/>
    </w:rPr>
  </w:style>
  <w:style w:type="paragraph" w:styleId="Nagwek1">
    <w:name w:val="heading 1"/>
    <w:basedOn w:val="Normalny"/>
    <w:link w:val="Nagwek1Znak"/>
    <w:uiPriority w:val="9"/>
    <w:qFormat/>
    <w:rsid w:val="001739D6"/>
    <w:pPr>
      <w:suppressAutoHyphens w:val="0"/>
      <w:autoSpaceDE w:val="0"/>
      <w:textAlignment w:val="auto"/>
      <w:outlineLvl w:val="0"/>
    </w:pPr>
    <w:rPr>
      <w:rFonts w:eastAsia="Times New Roman" w:cs="Times New Roman"/>
      <w:b/>
      <w:bCs/>
      <w:kern w:val="0"/>
      <w:sz w:val="20"/>
      <w:szCs w:val="20"/>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pl-PL"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Podpis">
    <w:name w:val="Signature"/>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ormalnyWeb">
    <w:name w:val="Normal (Web)"/>
    <w:basedOn w:val="Standard"/>
    <w:uiPriority w:val="99"/>
    <w:pPr>
      <w:spacing w:before="28" w:after="28"/>
    </w:pPr>
    <w:rPr>
      <w:lang w:eastAsia="pl-PL"/>
    </w:rPr>
  </w:style>
  <w:style w:type="paragraph" w:customStyle="1" w:styleId="TableParagraph">
    <w:name w:val="Table Paragraph"/>
    <w:basedOn w:val="Standard"/>
    <w:uiPriority w:val="1"/>
    <w:qFormat/>
    <w:rPr>
      <w:rFonts w:eastAsia="Times New Roman" w:cs="Times New Roman"/>
      <w:lang w:eastAsia="en-US" w:bidi="ar-SA"/>
    </w:rPr>
  </w:style>
  <w:style w:type="character" w:customStyle="1" w:styleId="NumberingSymbols">
    <w:name w:val="Numbering Symbols"/>
  </w:style>
  <w:style w:type="character" w:customStyle="1" w:styleId="Internetlink">
    <w:name w:val="Internet link"/>
    <w:rPr>
      <w:color w:val="000080"/>
      <w:u w:val="single"/>
    </w:rPr>
  </w:style>
  <w:style w:type="paragraph" w:styleId="Tekstkomentarza">
    <w:name w:val="annotation text"/>
    <w:basedOn w:val="Normalny"/>
    <w:link w:val="TekstkomentarzaZnak"/>
    <w:uiPriority w:val="99"/>
    <w:semiHidden/>
    <w:unhideWhenUsed/>
    <w:rsid w:val="00E21A5E"/>
    <w:pPr>
      <w:widowControl/>
      <w:suppressAutoHyphens w:val="0"/>
      <w:autoSpaceDN/>
      <w:textAlignment w:val="auto"/>
    </w:pPr>
    <w:rPr>
      <w:rFonts w:eastAsia="Times New Roman" w:cs="Times New Roman"/>
      <w:kern w:val="0"/>
      <w:lang w:eastAsia="pl-PL" w:bidi="ar-SA"/>
    </w:rPr>
  </w:style>
  <w:style w:type="character" w:customStyle="1" w:styleId="TekstkomentarzaZnak">
    <w:name w:val="Tekst komentarza Znak"/>
    <w:basedOn w:val="Domylnaczcionkaakapitu"/>
    <w:link w:val="Tekstkomentarza"/>
    <w:uiPriority w:val="99"/>
    <w:semiHidden/>
    <w:rsid w:val="00E21A5E"/>
    <w:rPr>
      <w:rFonts w:eastAsia="Times New Roman" w:cs="Times New Roman"/>
      <w:sz w:val="24"/>
      <w:szCs w:val="24"/>
      <w:lang w:val="pl-PL" w:eastAsia="pl-PL"/>
    </w:rPr>
  </w:style>
  <w:style w:type="character" w:customStyle="1" w:styleId="apple-converted-space">
    <w:name w:val="apple-converted-space"/>
    <w:basedOn w:val="Domylnaczcionkaakapitu"/>
    <w:rsid w:val="00540F89"/>
  </w:style>
  <w:style w:type="paragraph" w:customStyle="1" w:styleId="Default">
    <w:name w:val="Default"/>
    <w:uiPriority w:val="99"/>
    <w:rsid w:val="00897EAC"/>
    <w:pPr>
      <w:autoSpaceDE w:val="0"/>
      <w:autoSpaceDN w:val="0"/>
      <w:adjustRightInd w:val="0"/>
    </w:pPr>
    <w:rPr>
      <w:rFonts w:eastAsia="Times New Roman" w:cs="Times New Roman"/>
      <w:color w:val="000000"/>
      <w:sz w:val="24"/>
      <w:szCs w:val="24"/>
      <w:lang w:val="pl-PL" w:eastAsia="pl-PL"/>
    </w:rPr>
  </w:style>
  <w:style w:type="paragraph" w:styleId="Tekstpodstawowy">
    <w:name w:val="Body Text"/>
    <w:basedOn w:val="Normalny"/>
    <w:link w:val="TekstpodstawowyZnak"/>
    <w:rsid w:val="00F62AAC"/>
    <w:pPr>
      <w:widowControl/>
      <w:suppressAutoHyphens w:val="0"/>
      <w:autoSpaceDN/>
      <w:spacing w:after="120"/>
      <w:textAlignment w:val="auto"/>
    </w:pPr>
    <w:rPr>
      <w:rFonts w:eastAsia="Times New Roman" w:cs="Times New Roman"/>
      <w:kern w:val="0"/>
      <w:sz w:val="20"/>
      <w:szCs w:val="20"/>
      <w:lang w:eastAsia="pl-PL" w:bidi="ar-SA"/>
    </w:rPr>
  </w:style>
  <w:style w:type="character" w:customStyle="1" w:styleId="TekstpodstawowyZnak">
    <w:name w:val="Tekst podstawowy Znak"/>
    <w:basedOn w:val="Domylnaczcionkaakapitu"/>
    <w:link w:val="Tekstpodstawowy"/>
    <w:rsid w:val="00F62AAC"/>
    <w:rPr>
      <w:rFonts w:eastAsia="Times New Roman" w:cs="Times New Roman"/>
      <w:lang w:val="pl-PL" w:eastAsia="pl-PL"/>
    </w:rPr>
  </w:style>
  <w:style w:type="character" w:styleId="Pogrubienie">
    <w:name w:val="Strong"/>
    <w:basedOn w:val="Domylnaczcionkaakapitu"/>
    <w:uiPriority w:val="22"/>
    <w:qFormat/>
    <w:rsid w:val="002402B6"/>
    <w:rPr>
      <w:b/>
      <w:bCs/>
    </w:rPr>
  </w:style>
  <w:style w:type="character" w:customStyle="1" w:styleId="Nagwek1Znak">
    <w:name w:val="Nagłówek 1 Znak"/>
    <w:basedOn w:val="Domylnaczcionkaakapitu"/>
    <w:link w:val="Nagwek1"/>
    <w:uiPriority w:val="9"/>
    <w:rsid w:val="001739D6"/>
    <w:rPr>
      <w:rFonts w:eastAsia="Times New Roman" w:cs="Times New Roman"/>
      <w:b/>
      <w:bCs/>
      <w:lang w:val="pl-PL"/>
    </w:rPr>
  </w:style>
  <w:style w:type="paragraph" w:styleId="Akapitzlist">
    <w:name w:val="List Paragraph"/>
    <w:basedOn w:val="Normalny"/>
    <w:uiPriority w:val="1"/>
    <w:qFormat/>
    <w:rsid w:val="001739D6"/>
    <w:pPr>
      <w:suppressAutoHyphens w:val="0"/>
      <w:autoSpaceDE w:val="0"/>
      <w:spacing w:before="14"/>
      <w:ind w:left="699" w:hanging="284"/>
      <w:textAlignment w:val="auto"/>
    </w:pPr>
    <w:rPr>
      <w:rFonts w:eastAsia="Times New Roman" w:cs="Times New Roman"/>
      <w:kern w:val="0"/>
      <w:sz w:val="22"/>
      <w:szCs w:val="22"/>
      <w:lang w:eastAsia="en-US" w:bidi="ar-SA"/>
    </w:rPr>
  </w:style>
  <w:style w:type="table" w:customStyle="1" w:styleId="TableNormal">
    <w:name w:val="Table Normal"/>
    <w:uiPriority w:val="2"/>
    <w:semiHidden/>
    <w:unhideWhenUsed/>
    <w:qFormat/>
    <w:rsid w:val="001739D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UyteHipercze">
    <w:name w:val="FollowedHyperlink"/>
    <w:rsid w:val="0035183A"/>
    <w:rPr>
      <w:color w:val="800080"/>
      <w:w w:val="100"/>
      <w:position w:val="-1"/>
      <w:u w:val="single"/>
      <w:effect w:val="none"/>
      <w:vertAlign w:val="baseline"/>
      <w:cs w:val="0"/>
      <w:em w:val="none"/>
    </w:rPr>
  </w:style>
  <w:style w:type="paragraph" w:customStyle="1" w:styleId="TreAktu">
    <w:name w:val="Treść Aktu"/>
    <w:basedOn w:val="Normalny"/>
    <w:link w:val="TreAktuZnak"/>
    <w:uiPriority w:val="99"/>
    <w:rsid w:val="0035183A"/>
    <w:pPr>
      <w:widowControl/>
      <w:tabs>
        <w:tab w:val="left" w:leader="hyphen" w:pos="9072"/>
      </w:tabs>
      <w:suppressAutoHyphens w:val="0"/>
      <w:autoSpaceDN/>
      <w:jc w:val="both"/>
      <w:textAlignment w:val="auto"/>
    </w:pPr>
    <w:rPr>
      <w:rFonts w:eastAsia="Times New Roman" w:cs="Times New Roman"/>
      <w:kern w:val="0"/>
      <w:sz w:val="28"/>
      <w:szCs w:val="28"/>
      <w:lang w:eastAsia="pl-PL" w:bidi="ar-SA"/>
    </w:rPr>
  </w:style>
  <w:style w:type="character" w:customStyle="1" w:styleId="TreAktuZnak">
    <w:name w:val="Treść Aktu Znak"/>
    <w:link w:val="TreAktu"/>
    <w:uiPriority w:val="99"/>
    <w:locked/>
    <w:rsid w:val="0035183A"/>
    <w:rPr>
      <w:rFonts w:eastAsia="Times New Roman" w:cs="Times New Roman"/>
      <w:sz w:val="28"/>
      <w:szCs w:val="28"/>
      <w:lang w:val="pl-PL" w:eastAsia="pl-PL"/>
    </w:rPr>
  </w:style>
  <w:style w:type="character" w:styleId="Hipercze">
    <w:name w:val="Hyperlink"/>
    <w:basedOn w:val="Domylnaczcionkaakapitu"/>
    <w:uiPriority w:val="99"/>
    <w:unhideWhenUsed/>
    <w:rsid w:val="0035183A"/>
    <w:rPr>
      <w:color w:val="0563C1" w:themeColor="hyperlink"/>
      <w:u w:val="single"/>
    </w:rPr>
  </w:style>
  <w:style w:type="character" w:styleId="Nierozpoznanawzmianka">
    <w:name w:val="Unresolved Mention"/>
    <w:basedOn w:val="Domylnaczcionkaakapitu"/>
    <w:uiPriority w:val="99"/>
    <w:semiHidden/>
    <w:unhideWhenUsed/>
    <w:rsid w:val="0035183A"/>
    <w:rPr>
      <w:color w:val="605E5C"/>
      <w:shd w:val="clear" w:color="auto" w:fill="E1DFDD"/>
    </w:rPr>
  </w:style>
  <w:style w:type="paragraph" w:styleId="Nagwek">
    <w:name w:val="header"/>
    <w:basedOn w:val="Normalny"/>
    <w:link w:val="NagwekZnak"/>
    <w:uiPriority w:val="99"/>
    <w:rsid w:val="002429F7"/>
    <w:pPr>
      <w:widowControl/>
      <w:tabs>
        <w:tab w:val="center" w:pos="4536"/>
        <w:tab w:val="right" w:pos="9072"/>
      </w:tabs>
      <w:suppressAutoHyphens w:val="0"/>
      <w:autoSpaceDN/>
      <w:textAlignment w:val="auto"/>
    </w:pPr>
    <w:rPr>
      <w:rFonts w:eastAsia="Times New Roman" w:cs="Times New Roman"/>
      <w:kern w:val="0"/>
      <w:sz w:val="20"/>
      <w:szCs w:val="20"/>
      <w:lang w:val="x-none" w:eastAsia="x-none" w:bidi="ar-SA"/>
    </w:rPr>
  </w:style>
  <w:style w:type="character" w:customStyle="1" w:styleId="NagwekZnak">
    <w:name w:val="Nagłówek Znak"/>
    <w:basedOn w:val="Domylnaczcionkaakapitu"/>
    <w:link w:val="Nagwek"/>
    <w:uiPriority w:val="99"/>
    <w:rsid w:val="002429F7"/>
    <w:rPr>
      <w:rFonts w:eastAsia="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5508">
      <w:bodyDiv w:val="1"/>
      <w:marLeft w:val="0"/>
      <w:marRight w:val="0"/>
      <w:marTop w:val="0"/>
      <w:marBottom w:val="0"/>
      <w:divBdr>
        <w:top w:val="none" w:sz="0" w:space="0" w:color="auto"/>
        <w:left w:val="none" w:sz="0" w:space="0" w:color="auto"/>
        <w:bottom w:val="none" w:sz="0" w:space="0" w:color="auto"/>
        <w:right w:val="none" w:sz="0" w:space="0" w:color="auto"/>
      </w:divBdr>
      <w:divsChild>
        <w:div w:id="1449819088">
          <w:marLeft w:val="0"/>
          <w:marRight w:val="0"/>
          <w:marTop w:val="0"/>
          <w:marBottom w:val="0"/>
          <w:divBdr>
            <w:top w:val="none" w:sz="0" w:space="0" w:color="auto"/>
            <w:left w:val="none" w:sz="0" w:space="0" w:color="auto"/>
            <w:bottom w:val="none" w:sz="0" w:space="0" w:color="auto"/>
            <w:right w:val="none" w:sz="0" w:space="0" w:color="auto"/>
          </w:divBdr>
          <w:divsChild>
            <w:div w:id="2050762156">
              <w:marLeft w:val="0"/>
              <w:marRight w:val="0"/>
              <w:marTop w:val="0"/>
              <w:marBottom w:val="0"/>
              <w:divBdr>
                <w:top w:val="none" w:sz="0" w:space="0" w:color="auto"/>
                <w:left w:val="none" w:sz="0" w:space="0" w:color="auto"/>
                <w:bottom w:val="none" w:sz="0" w:space="0" w:color="auto"/>
                <w:right w:val="none" w:sz="0" w:space="0" w:color="auto"/>
              </w:divBdr>
              <w:divsChild>
                <w:div w:id="9486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7590">
      <w:bodyDiv w:val="1"/>
      <w:marLeft w:val="0"/>
      <w:marRight w:val="0"/>
      <w:marTop w:val="0"/>
      <w:marBottom w:val="0"/>
      <w:divBdr>
        <w:top w:val="none" w:sz="0" w:space="0" w:color="auto"/>
        <w:left w:val="none" w:sz="0" w:space="0" w:color="auto"/>
        <w:bottom w:val="none" w:sz="0" w:space="0" w:color="auto"/>
        <w:right w:val="none" w:sz="0" w:space="0" w:color="auto"/>
      </w:divBdr>
      <w:divsChild>
        <w:div w:id="596983206">
          <w:marLeft w:val="0"/>
          <w:marRight w:val="0"/>
          <w:marTop w:val="0"/>
          <w:marBottom w:val="0"/>
          <w:divBdr>
            <w:top w:val="none" w:sz="0" w:space="0" w:color="auto"/>
            <w:left w:val="none" w:sz="0" w:space="0" w:color="auto"/>
            <w:bottom w:val="none" w:sz="0" w:space="0" w:color="auto"/>
            <w:right w:val="none" w:sz="0" w:space="0" w:color="auto"/>
          </w:divBdr>
          <w:divsChild>
            <w:div w:id="202669513">
              <w:marLeft w:val="0"/>
              <w:marRight w:val="0"/>
              <w:marTop w:val="0"/>
              <w:marBottom w:val="0"/>
              <w:divBdr>
                <w:top w:val="none" w:sz="0" w:space="0" w:color="auto"/>
                <w:left w:val="none" w:sz="0" w:space="0" w:color="auto"/>
                <w:bottom w:val="none" w:sz="0" w:space="0" w:color="auto"/>
                <w:right w:val="none" w:sz="0" w:space="0" w:color="auto"/>
              </w:divBdr>
              <w:divsChild>
                <w:div w:id="19725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7111">
      <w:bodyDiv w:val="1"/>
      <w:marLeft w:val="0"/>
      <w:marRight w:val="0"/>
      <w:marTop w:val="0"/>
      <w:marBottom w:val="0"/>
      <w:divBdr>
        <w:top w:val="none" w:sz="0" w:space="0" w:color="auto"/>
        <w:left w:val="none" w:sz="0" w:space="0" w:color="auto"/>
        <w:bottom w:val="none" w:sz="0" w:space="0" w:color="auto"/>
        <w:right w:val="none" w:sz="0" w:space="0" w:color="auto"/>
      </w:divBdr>
      <w:divsChild>
        <w:div w:id="580257743">
          <w:marLeft w:val="0"/>
          <w:marRight w:val="0"/>
          <w:marTop w:val="0"/>
          <w:marBottom w:val="0"/>
          <w:divBdr>
            <w:top w:val="none" w:sz="0" w:space="0" w:color="auto"/>
            <w:left w:val="none" w:sz="0" w:space="0" w:color="auto"/>
            <w:bottom w:val="none" w:sz="0" w:space="0" w:color="auto"/>
            <w:right w:val="none" w:sz="0" w:space="0" w:color="auto"/>
          </w:divBdr>
          <w:divsChild>
            <w:div w:id="600574210">
              <w:marLeft w:val="0"/>
              <w:marRight w:val="0"/>
              <w:marTop w:val="0"/>
              <w:marBottom w:val="0"/>
              <w:divBdr>
                <w:top w:val="none" w:sz="0" w:space="0" w:color="auto"/>
                <w:left w:val="none" w:sz="0" w:space="0" w:color="auto"/>
                <w:bottom w:val="none" w:sz="0" w:space="0" w:color="auto"/>
                <w:right w:val="none" w:sz="0" w:space="0" w:color="auto"/>
              </w:divBdr>
              <w:divsChild>
                <w:div w:id="19669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0655">
      <w:bodyDiv w:val="1"/>
      <w:marLeft w:val="0"/>
      <w:marRight w:val="0"/>
      <w:marTop w:val="0"/>
      <w:marBottom w:val="0"/>
      <w:divBdr>
        <w:top w:val="none" w:sz="0" w:space="0" w:color="auto"/>
        <w:left w:val="none" w:sz="0" w:space="0" w:color="auto"/>
        <w:bottom w:val="none" w:sz="0" w:space="0" w:color="auto"/>
        <w:right w:val="none" w:sz="0" w:space="0" w:color="auto"/>
      </w:divBdr>
    </w:div>
    <w:div w:id="997225002">
      <w:bodyDiv w:val="1"/>
      <w:marLeft w:val="0"/>
      <w:marRight w:val="0"/>
      <w:marTop w:val="0"/>
      <w:marBottom w:val="0"/>
      <w:divBdr>
        <w:top w:val="none" w:sz="0" w:space="0" w:color="auto"/>
        <w:left w:val="none" w:sz="0" w:space="0" w:color="auto"/>
        <w:bottom w:val="none" w:sz="0" w:space="0" w:color="auto"/>
        <w:right w:val="none" w:sz="0" w:space="0" w:color="auto"/>
      </w:divBdr>
    </w:div>
    <w:div w:id="1013266085">
      <w:bodyDiv w:val="1"/>
      <w:marLeft w:val="0"/>
      <w:marRight w:val="0"/>
      <w:marTop w:val="0"/>
      <w:marBottom w:val="0"/>
      <w:divBdr>
        <w:top w:val="none" w:sz="0" w:space="0" w:color="auto"/>
        <w:left w:val="none" w:sz="0" w:space="0" w:color="auto"/>
        <w:bottom w:val="none" w:sz="0" w:space="0" w:color="auto"/>
        <w:right w:val="none" w:sz="0" w:space="0" w:color="auto"/>
      </w:divBdr>
      <w:divsChild>
        <w:div w:id="1906717324">
          <w:marLeft w:val="0"/>
          <w:marRight w:val="0"/>
          <w:marTop w:val="0"/>
          <w:marBottom w:val="0"/>
          <w:divBdr>
            <w:top w:val="none" w:sz="0" w:space="0" w:color="auto"/>
            <w:left w:val="none" w:sz="0" w:space="0" w:color="auto"/>
            <w:bottom w:val="none" w:sz="0" w:space="0" w:color="auto"/>
            <w:right w:val="none" w:sz="0" w:space="0" w:color="auto"/>
          </w:divBdr>
          <w:divsChild>
            <w:div w:id="1894850842">
              <w:marLeft w:val="0"/>
              <w:marRight w:val="0"/>
              <w:marTop w:val="0"/>
              <w:marBottom w:val="0"/>
              <w:divBdr>
                <w:top w:val="none" w:sz="0" w:space="0" w:color="auto"/>
                <w:left w:val="none" w:sz="0" w:space="0" w:color="auto"/>
                <w:bottom w:val="none" w:sz="0" w:space="0" w:color="auto"/>
                <w:right w:val="none" w:sz="0" w:space="0" w:color="auto"/>
              </w:divBdr>
              <w:divsChild>
                <w:div w:id="2009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19620">
      <w:bodyDiv w:val="1"/>
      <w:marLeft w:val="0"/>
      <w:marRight w:val="0"/>
      <w:marTop w:val="0"/>
      <w:marBottom w:val="0"/>
      <w:divBdr>
        <w:top w:val="none" w:sz="0" w:space="0" w:color="auto"/>
        <w:left w:val="none" w:sz="0" w:space="0" w:color="auto"/>
        <w:bottom w:val="none" w:sz="0" w:space="0" w:color="auto"/>
        <w:right w:val="none" w:sz="0" w:space="0" w:color="auto"/>
      </w:divBdr>
      <w:divsChild>
        <w:div w:id="1619793970">
          <w:marLeft w:val="0"/>
          <w:marRight w:val="0"/>
          <w:marTop w:val="0"/>
          <w:marBottom w:val="0"/>
          <w:divBdr>
            <w:top w:val="none" w:sz="0" w:space="0" w:color="auto"/>
            <w:left w:val="none" w:sz="0" w:space="0" w:color="auto"/>
            <w:bottom w:val="none" w:sz="0" w:space="0" w:color="auto"/>
            <w:right w:val="none" w:sz="0" w:space="0" w:color="auto"/>
          </w:divBdr>
          <w:divsChild>
            <w:div w:id="1050814">
              <w:marLeft w:val="0"/>
              <w:marRight w:val="0"/>
              <w:marTop w:val="0"/>
              <w:marBottom w:val="0"/>
              <w:divBdr>
                <w:top w:val="none" w:sz="0" w:space="0" w:color="auto"/>
                <w:left w:val="none" w:sz="0" w:space="0" w:color="auto"/>
                <w:bottom w:val="none" w:sz="0" w:space="0" w:color="auto"/>
                <w:right w:val="none" w:sz="0" w:space="0" w:color="auto"/>
              </w:divBdr>
              <w:divsChild>
                <w:div w:id="19263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2422">
      <w:bodyDiv w:val="1"/>
      <w:marLeft w:val="0"/>
      <w:marRight w:val="0"/>
      <w:marTop w:val="0"/>
      <w:marBottom w:val="0"/>
      <w:divBdr>
        <w:top w:val="none" w:sz="0" w:space="0" w:color="auto"/>
        <w:left w:val="none" w:sz="0" w:space="0" w:color="auto"/>
        <w:bottom w:val="none" w:sz="0" w:space="0" w:color="auto"/>
        <w:right w:val="none" w:sz="0" w:space="0" w:color="auto"/>
      </w:divBdr>
      <w:divsChild>
        <w:div w:id="242033667">
          <w:marLeft w:val="0"/>
          <w:marRight w:val="0"/>
          <w:marTop w:val="0"/>
          <w:marBottom w:val="0"/>
          <w:divBdr>
            <w:top w:val="none" w:sz="0" w:space="0" w:color="auto"/>
            <w:left w:val="none" w:sz="0" w:space="0" w:color="auto"/>
            <w:bottom w:val="none" w:sz="0" w:space="0" w:color="auto"/>
            <w:right w:val="none" w:sz="0" w:space="0" w:color="auto"/>
          </w:divBdr>
          <w:divsChild>
            <w:div w:id="923077247">
              <w:marLeft w:val="0"/>
              <w:marRight w:val="0"/>
              <w:marTop w:val="0"/>
              <w:marBottom w:val="0"/>
              <w:divBdr>
                <w:top w:val="none" w:sz="0" w:space="0" w:color="auto"/>
                <w:left w:val="none" w:sz="0" w:space="0" w:color="auto"/>
                <w:bottom w:val="none" w:sz="0" w:space="0" w:color="auto"/>
                <w:right w:val="none" w:sz="0" w:space="0" w:color="auto"/>
              </w:divBdr>
              <w:divsChild>
                <w:div w:id="2094232899">
                  <w:marLeft w:val="0"/>
                  <w:marRight w:val="0"/>
                  <w:marTop w:val="0"/>
                  <w:marBottom w:val="0"/>
                  <w:divBdr>
                    <w:top w:val="none" w:sz="0" w:space="0" w:color="auto"/>
                    <w:left w:val="none" w:sz="0" w:space="0" w:color="auto"/>
                    <w:bottom w:val="none" w:sz="0" w:space="0" w:color="auto"/>
                    <w:right w:val="none" w:sz="0" w:space="0" w:color="auto"/>
                  </w:divBdr>
                </w:div>
              </w:divsChild>
            </w:div>
            <w:div w:id="541752115">
              <w:marLeft w:val="0"/>
              <w:marRight w:val="0"/>
              <w:marTop w:val="0"/>
              <w:marBottom w:val="0"/>
              <w:divBdr>
                <w:top w:val="none" w:sz="0" w:space="0" w:color="auto"/>
                <w:left w:val="none" w:sz="0" w:space="0" w:color="auto"/>
                <w:bottom w:val="none" w:sz="0" w:space="0" w:color="auto"/>
                <w:right w:val="none" w:sz="0" w:space="0" w:color="auto"/>
              </w:divBdr>
              <w:divsChild>
                <w:div w:id="9569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1299">
          <w:marLeft w:val="0"/>
          <w:marRight w:val="0"/>
          <w:marTop w:val="0"/>
          <w:marBottom w:val="0"/>
          <w:divBdr>
            <w:top w:val="none" w:sz="0" w:space="0" w:color="auto"/>
            <w:left w:val="none" w:sz="0" w:space="0" w:color="auto"/>
            <w:bottom w:val="none" w:sz="0" w:space="0" w:color="auto"/>
            <w:right w:val="none" w:sz="0" w:space="0" w:color="auto"/>
          </w:divBdr>
          <w:divsChild>
            <w:div w:id="1895117190">
              <w:marLeft w:val="0"/>
              <w:marRight w:val="0"/>
              <w:marTop w:val="0"/>
              <w:marBottom w:val="0"/>
              <w:divBdr>
                <w:top w:val="none" w:sz="0" w:space="0" w:color="auto"/>
                <w:left w:val="none" w:sz="0" w:space="0" w:color="auto"/>
                <w:bottom w:val="none" w:sz="0" w:space="0" w:color="auto"/>
                <w:right w:val="none" w:sz="0" w:space="0" w:color="auto"/>
              </w:divBdr>
              <w:divsChild>
                <w:div w:id="493959713">
                  <w:marLeft w:val="0"/>
                  <w:marRight w:val="0"/>
                  <w:marTop w:val="0"/>
                  <w:marBottom w:val="0"/>
                  <w:divBdr>
                    <w:top w:val="none" w:sz="0" w:space="0" w:color="auto"/>
                    <w:left w:val="none" w:sz="0" w:space="0" w:color="auto"/>
                    <w:bottom w:val="none" w:sz="0" w:space="0" w:color="auto"/>
                    <w:right w:val="none" w:sz="0" w:space="0" w:color="auto"/>
                  </w:divBdr>
                </w:div>
                <w:div w:id="748771190">
                  <w:marLeft w:val="0"/>
                  <w:marRight w:val="0"/>
                  <w:marTop w:val="0"/>
                  <w:marBottom w:val="0"/>
                  <w:divBdr>
                    <w:top w:val="none" w:sz="0" w:space="0" w:color="auto"/>
                    <w:left w:val="none" w:sz="0" w:space="0" w:color="auto"/>
                    <w:bottom w:val="none" w:sz="0" w:space="0" w:color="auto"/>
                    <w:right w:val="none" w:sz="0" w:space="0" w:color="auto"/>
                  </w:divBdr>
                </w:div>
              </w:divsChild>
            </w:div>
            <w:div w:id="530849458">
              <w:marLeft w:val="0"/>
              <w:marRight w:val="0"/>
              <w:marTop w:val="0"/>
              <w:marBottom w:val="0"/>
              <w:divBdr>
                <w:top w:val="none" w:sz="0" w:space="0" w:color="auto"/>
                <w:left w:val="none" w:sz="0" w:space="0" w:color="auto"/>
                <w:bottom w:val="none" w:sz="0" w:space="0" w:color="auto"/>
                <w:right w:val="none" w:sz="0" w:space="0" w:color="auto"/>
              </w:divBdr>
              <w:divsChild>
                <w:div w:id="19980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8313">
      <w:bodyDiv w:val="1"/>
      <w:marLeft w:val="0"/>
      <w:marRight w:val="0"/>
      <w:marTop w:val="0"/>
      <w:marBottom w:val="0"/>
      <w:divBdr>
        <w:top w:val="none" w:sz="0" w:space="0" w:color="auto"/>
        <w:left w:val="none" w:sz="0" w:space="0" w:color="auto"/>
        <w:bottom w:val="none" w:sz="0" w:space="0" w:color="auto"/>
        <w:right w:val="none" w:sz="0" w:space="0" w:color="auto"/>
      </w:divBdr>
    </w:div>
    <w:div w:id="1788810606">
      <w:bodyDiv w:val="1"/>
      <w:marLeft w:val="0"/>
      <w:marRight w:val="0"/>
      <w:marTop w:val="0"/>
      <w:marBottom w:val="0"/>
      <w:divBdr>
        <w:top w:val="none" w:sz="0" w:space="0" w:color="auto"/>
        <w:left w:val="none" w:sz="0" w:space="0" w:color="auto"/>
        <w:bottom w:val="none" w:sz="0" w:space="0" w:color="auto"/>
        <w:right w:val="none" w:sz="0" w:space="0" w:color="auto"/>
      </w:divBdr>
    </w:div>
    <w:div w:id="1809787398">
      <w:bodyDiv w:val="1"/>
      <w:marLeft w:val="0"/>
      <w:marRight w:val="0"/>
      <w:marTop w:val="0"/>
      <w:marBottom w:val="0"/>
      <w:divBdr>
        <w:top w:val="none" w:sz="0" w:space="0" w:color="auto"/>
        <w:left w:val="none" w:sz="0" w:space="0" w:color="auto"/>
        <w:bottom w:val="none" w:sz="0" w:space="0" w:color="auto"/>
        <w:right w:val="none" w:sz="0" w:space="0" w:color="auto"/>
      </w:divBdr>
    </w:div>
    <w:div w:id="1937202296">
      <w:bodyDiv w:val="1"/>
      <w:marLeft w:val="0"/>
      <w:marRight w:val="0"/>
      <w:marTop w:val="0"/>
      <w:marBottom w:val="0"/>
      <w:divBdr>
        <w:top w:val="none" w:sz="0" w:space="0" w:color="auto"/>
        <w:left w:val="none" w:sz="0" w:space="0" w:color="auto"/>
        <w:bottom w:val="none" w:sz="0" w:space="0" w:color="auto"/>
        <w:right w:val="none" w:sz="0" w:space="0" w:color="auto"/>
      </w:divBdr>
      <w:divsChild>
        <w:div w:id="747459059">
          <w:marLeft w:val="0"/>
          <w:marRight w:val="0"/>
          <w:marTop w:val="0"/>
          <w:marBottom w:val="0"/>
          <w:divBdr>
            <w:top w:val="none" w:sz="0" w:space="0" w:color="auto"/>
            <w:left w:val="none" w:sz="0" w:space="0" w:color="auto"/>
            <w:bottom w:val="none" w:sz="0" w:space="0" w:color="auto"/>
            <w:right w:val="none" w:sz="0" w:space="0" w:color="auto"/>
          </w:divBdr>
          <w:divsChild>
            <w:div w:id="1922828750">
              <w:marLeft w:val="0"/>
              <w:marRight w:val="0"/>
              <w:marTop w:val="0"/>
              <w:marBottom w:val="0"/>
              <w:divBdr>
                <w:top w:val="none" w:sz="0" w:space="0" w:color="auto"/>
                <w:left w:val="none" w:sz="0" w:space="0" w:color="auto"/>
                <w:bottom w:val="none" w:sz="0" w:space="0" w:color="auto"/>
                <w:right w:val="none" w:sz="0" w:space="0" w:color="auto"/>
              </w:divBdr>
              <w:divsChild>
                <w:div w:id="12146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4960">
      <w:bodyDiv w:val="1"/>
      <w:marLeft w:val="0"/>
      <w:marRight w:val="0"/>
      <w:marTop w:val="0"/>
      <w:marBottom w:val="0"/>
      <w:divBdr>
        <w:top w:val="none" w:sz="0" w:space="0" w:color="auto"/>
        <w:left w:val="none" w:sz="0" w:space="0" w:color="auto"/>
        <w:bottom w:val="none" w:sz="0" w:space="0" w:color="auto"/>
        <w:right w:val="none" w:sz="0" w:space="0" w:color="auto"/>
      </w:divBdr>
      <w:divsChild>
        <w:div w:id="1051269285">
          <w:marLeft w:val="0"/>
          <w:marRight w:val="0"/>
          <w:marTop w:val="0"/>
          <w:marBottom w:val="0"/>
          <w:divBdr>
            <w:top w:val="none" w:sz="0" w:space="0" w:color="auto"/>
            <w:left w:val="none" w:sz="0" w:space="0" w:color="auto"/>
            <w:bottom w:val="none" w:sz="0" w:space="0" w:color="auto"/>
            <w:right w:val="none" w:sz="0" w:space="0" w:color="auto"/>
          </w:divBdr>
          <w:divsChild>
            <w:div w:id="93408328">
              <w:marLeft w:val="0"/>
              <w:marRight w:val="0"/>
              <w:marTop w:val="0"/>
              <w:marBottom w:val="0"/>
              <w:divBdr>
                <w:top w:val="none" w:sz="0" w:space="0" w:color="auto"/>
                <w:left w:val="none" w:sz="0" w:space="0" w:color="auto"/>
                <w:bottom w:val="none" w:sz="0" w:space="0" w:color="auto"/>
                <w:right w:val="none" w:sz="0" w:space="0" w:color="auto"/>
              </w:divBdr>
              <w:divsChild>
                <w:div w:id="806314374">
                  <w:marLeft w:val="0"/>
                  <w:marRight w:val="0"/>
                  <w:marTop w:val="0"/>
                  <w:marBottom w:val="0"/>
                  <w:divBdr>
                    <w:top w:val="none" w:sz="0" w:space="0" w:color="auto"/>
                    <w:left w:val="none" w:sz="0" w:space="0" w:color="auto"/>
                    <w:bottom w:val="none" w:sz="0" w:space="0" w:color="auto"/>
                    <w:right w:val="none" w:sz="0" w:space="0" w:color="auto"/>
                  </w:divBdr>
                </w:div>
              </w:divsChild>
            </w:div>
            <w:div w:id="1723676204">
              <w:marLeft w:val="0"/>
              <w:marRight w:val="0"/>
              <w:marTop w:val="0"/>
              <w:marBottom w:val="0"/>
              <w:divBdr>
                <w:top w:val="none" w:sz="0" w:space="0" w:color="auto"/>
                <w:left w:val="none" w:sz="0" w:space="0" w:color="auto"/>
                <w:bottom w:val="none" w:sz="0" w:space="0" w:color="auto"/>
                <w:right w:val="none" w:sz="0" w:space="0" w:color="auto"/>
              </w:divBdr>
              <w:divsChild>
                <w:div w:id="1296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1688">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6">
          <w:marLeft w:val="0"/>
          <w:marRight w:val="0"/>
          <w:marTop w:val="0"/>
          <w:marBottom w:val="0"/>
          <w:divBdr>
            <w:top w:val="none" w:sz="0" w:space="0" w:color="auto"/>
            <w:left w:val="none" w:sz="0" w:space="0" w:color="auto"/>
            <w:bottom w:val="none" w:sz="0" w:space="0" w:color="auto"/>
            <w:right w:val="none" w:sz="0" w:space="0" w:color="auto"/>
          </w:divBdr>
          <w:divsChild>
            <w:div w:id="450906079">
              <w:marLeft w:val="0"/>
              <w:marRight w:val="0"/>
              <w:marTop w:val="0"/>
              <w:marBottom w:val="0"/>
              <w:divBdr>
                <w:top w:val="none" w:sz="0" w:space="0" w:color="auto"/>
                <w:left w:val="none" w:sz="0" w:space="0" w:color="auto"/>
                <w:bottom w:val="none" w:sz="0" w:space="0" w:color="auto"/>
                <w:right w:val="none" w:sz="0" w:space="0" w:color="auto"/>
              </w:divBdr>
              <w:divsChild>
                <w:div w:id="10815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A638-EE75-448C-812F-AAC2350E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4582</Words>
  <Characters>27493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cp:lastModifiedBy>Admin .</cp:lastModifiedBy>
  <cp:revision>12</cp:revision>
  <cp:lastPrinted>2022-09-27T12:54:00Z</cp:lastPrinted>
  <dcterms:created xsi:type="dcterms:W3CDTF">2024-10-21T09:51:00Z</dcterms:created>
  <dcterms:modified xsi:type="dcterms:W3CDTF">2025-09-10T21:13:00Z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BANK\ireneusz.kapusta;Ireneusz Kapusta</vt:lpwstr>
  </property>
  <property fmtid="{D5CDD505-2E9C-101B-9397-08002B2CF9AE}" pid="4" name="BPSClassificationDate">
    <vt:lpwstr>2024-10-21T11:50:13.0861257+02:00</vt:lpwstr>
  </property>
  <property fmtid="{D5CDD505-2E9C-101B-9397-08002B2CF9AE}" pid="5" name="BPSClassifiedBySID">
    <vt:lpwstr>BANK\S-1-5-21-2235066060-4034229115-1914166231-55155</vt:lpwstr>
  </property>
  <property fmtid="{D5CDD505-2E9C-101B-9397-08002B2CF9AE}" pid="6" name="BPSGRNItemId">
    <vt:lpwstr>GRN-c2cb0ce8-b2f1-419d-8429-e39b973cf93f</vt:lpwstr>
  </property>
  <property fmtid="{D5CDD505-2E9C-101B-9397-08002B2CF9AE}" pid="7" name="BPSHash">
    <vt:lpwstr>JLcfx0wEx5MogwJv0dWQMPEX9nAJZEAgPVFBKHfPQvo=</vt:lpwstr>
  </property>
  <property fmtid="{D5CDD505-2E9C-101B-9397-08002B2CF9AE}" pid="8" name="BPSRefresh">
    <vt:lpwstr>False</vt:lpwstr>
  </property>
</Properties>
</file>